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E3" w:rsidRPr="00591459" w:rsidRDefault="000342E3" w:rsidP="000342E3">
      <w:pPr>
        <w:pStyle w:val="a3"/>
        <w:jc w:val="center"/>
        <w:rPr>
          <w:b/>
          <w:sz w:val="28"/>
          <w:szCs w:val="28"/>
        </w:rPr>
      </w:pPr>
      <w:bookmarkStart w:id="0" w:name="_GoBack"/>
      <w:bookmarkEnd w:id="0"/>
      <w:r w:rsidRPr="00591459">
        <w:rPr>
          <w:b/>
          <w:sz w:val="28"/>
          <w:szCs w:val="28"/>
        </w:rPr>
        <w:t xml:space="preserve">АМИНИСТРАЦИЯ </w:t>
      </w:r>
      <w:r w:rsidR="004F4FFE">
        <w:rPr>
          <w:b/>
          <w:sz w:val="28"/>
          <w:szCs w:val="28"/>
        </w:rPr>
        <w:t>ОЯШИНСКОГО</w:t>
      </w:r>
      <w:r w:rsidRPr="00591459">
        <w:rPr>
          <w:b/>
          <w:sz w:val="28"/>
          <w:szCs w:val="28"/>
        </w:rPr>
        <w:t xml:space="preserve"> СЕЛЬСОВЕТА</w:t>
      </w:r>
    </w:p>
    <w:p w:rsidR="000342E3" w:rsidRPr="00591459" w:rsidRDefault="000342E3" w:rsidP="000342E3">
      <w:pPr>
        <w:pStyle w:val="a3"/>
        <w:jc w:val="center"/>
        <w:rPr>
          <w:b/>
          <w:sz w:val="28"/>
          <w:szCs w:val="28"/>
        </w:rPr>
      </w:pPr>
      <w:r w:rsidRPr="00591459">
        <w:rPr>
          <w:b/>
          <w:sz w:val="28"/>
          <w:szCs w:val="28"/>
        </w:rPr>
        <w:t>БОЛОТНИНСКОГО РАЙОНА НОВОСИБИРСКОЙ ОБЛАСТИ</w:t>
      </w:r>
    </w:p>
    <w:p w:rsidR="000342E3" w:rsidRPr="00BD2E77" w:rsidRDefault="000342E3" w:rsidP="000342E3">
      <w:pPr>
        <w:pStyle w:val="a3"/>
        <w:jc w:val="center"/>
        <w:rPr>
          <w:sz w:val="28"/>
          <w:szCs w:val="28"/>
        </w:rPr>
      </w:pPr>
    </w:p>
    <w:p w:rsidR="000342E3" w:rsidRDefault="000342E3" w:rsidP="000342E3">
      <w:pPr>
        <w:pStyle w:val="a3"/>
        <w:jc w:val="center"/>
        <w:rPr>
          <w:sz w:val="28"/>
          <w:szCs w:val="28"/>
        </w:rPr>
      </w:pPr>
      <w:r w:rsidRPr="00BD2E77">
        <w:rPr>
          <w:sz w:val="28"/>
          <w:szCs w:val="28"/>
        </w:rPr>
        <w:t>ПОСТАНОВЛЕНИЕ</w:t>
      </w:r>
    </w:p>
    <w:p w:rsidR="000342E3" w:rsidRDefault="000342E3" w:rsidP="000342E3">
      <w:pPr>
        <w:pStyle w:val="a3"/>
        <w:jc w:val="center"/>
        <w:rPr>
          <w:sz w:val="28"/>
          <w:szCs w:val="28"/>
        </w:rPr>
      </w:pPr>
    </w:p>
    <w:p w:rsidR="000342E3" w:rsidRDefault="005F4D34" w:rsidP="000342E3">
      <w:pPr>
        <w:pStyle w:val="a3"/>
        <w:rPr>
          <w:sz w:val="28"/>
          <w:szCs w:val="28"/>
        </w:rPr>
      </w:pPr>
      <w:r>
        <w:rPr>
          <w:sz w:val="28"/>
          <w:szCs w:val="28"/>
        </w:rPr>
        <w:t>от 1</w:t>
      </w:r>
      <w:r w:rsidR="004F4FFE">
        <w:rPr>
          <w:sz w:val="28"/>
          <w:szCs w:val="28"/>
        </w:rPr>
        <w:t>3</w:t>
      </w:r>
      <w:r>
        <w:rPr>
          <w:sz w:val="28"/>
          <w:szCs w:val="28"/>
        </w:rPr>
        <w:t>.11.</w:t>
      </w:r>
      <w:r w:rsidR="000342E3">
        <w:rPr>
          <w:sz w:val="28"/>
          <w:szCs w:val="28"/>
        </w:rPr>
        <w:t>2017г</w:t>
      </w:r>
      <w:r w:rsidR="000342E3" w:rsidRPr="00591459">
        <w:rPr>
          <w:sz w:val="28"/>
          <w:szCs w:val="28"/>
        </w:rPr>
        <w:t xml:space="preserve"> </w:t>
      </w:r>
      <w:r w:rsidR="000342E3">
        <w:rPr>
          <w:sz w:val="28"/>
          <w:szCs w:val="28"/>
        </w:rPr>
        <w:t xml:space="preserve">.  </w:t>
      </w:r>
      <w:r>
        <w:rPr>
          <w:sz w:val="28"/>
          <w:szCs w:val="28"/>
        </w:rPr>
        <w:t xml:space="preserve">      </w:t>
      </w:r>
      <w:r w:rsidR="000342E3">
        <w:rPr>
          <w:sz w:val="28"/>
          <w:szCs w:val="28"/>
        </w:rPr>
        <w:t xml:space="preserve">                       с.</w:t>
      </w:r>
      <w:r w:rsidR="004F4FFE">
        <w:rPr>
          <w:sz w:val="28"/>
          <w:szCs w:val="28"/>
        </w:rPr>
        <w:t>Ояш</w:t>
      </w:r>
      <w:r w:rsidR="000342E3">
        <w:rPr>
          <w:sz w:val="28"/>
          <w:szCs w:val="28"/>
        </w:rPr>
        <w:t xml:space="preserve">                                       № </w:t>
      </w:r>
      <w:r w:rsidR="004F4FFE">
        <w:rPr>
          <w:sz w:val="28"/>
          <w:szCs w:val="28"/>
        </w:rPr>
        <w:t>62</w:t>
      </w:r>
    </w:p>
    <w:p w:rsidR="000342E3" w:rsidRPr="00BD2E77" w:rsidRDefault="000342E3" w:rsidP="000342E3">
      <w:pPr>
        <w:pStyle w:val="a3"/>
        <w:jc w:val="center"/>
        <w:rPr>
          <w:sz w:val="28"/>
          <w:szCs w:val="28"/>
        </w:rPr>
      </w:pPr>
    </w:p>
    <w:p w:rsidR="000342E3" w:rsidRPr="00BD2E77" w:rsidRDefault="000342E3" w:rsidP="000342E3">
      <w:pPr>
        <w:spacing w:after="0"/>
        <w:jc w:val="both"/>
        <w:rPr>
          <w:rFonts w:ascii="Times New Roman" w:hAnsi="Times New Roman"/>
          <w:sz w:val="28"/>
          <w:szCs w:val="28"/>
        </w:rPr>
      </w:pPr>
      <w:r w:rsidRPr="00FB52B1">
        <w:rPr>
          <w:rFonts w:ascii="Times New Roman" w:hAnsi="Times New Roman"/>
          <w:sz w:val="28"/>
          <w:szCs w:val="28"/>
        </w:rPr>
        <w:t>Об утверждении</w:t>
      </w:r>
      <w:r w:rsidRPr="00BD2E77">
        <w:rPr>
          <w:sz w:val="28"/>
          <w:szCs w:val="28"/>
        </w:rPr>
        <w:t xml:space="preserve"> </w:t>
      </w:r>
      <w:r w:rsidRPr="00BD2E77">
        <w:rPr>
          <w:rFonts w:ascii="Times New Roman" w:hAnsi="Times New Roman"/>
          <w:sz w:val="28"/>
          <w:szCs w:val="28"/>
        </w:rPr>
        <w:t>Порядк</w:t>
      </w:r>
      <w:r>
        <w:rPr>
          <w:rFonts w:ascii="Times New Roman" w:hAnsi="Times New Roman"/>
          <w:sz w:val="28"/>
          <w:szCs w:val="28"/>
        </w:rPr>
        <w:t>а</w:t>
      </w:r>
      <w:r w:rsidRPr="00BD2E77">
        <w:rPr>
          <w:rFonts w:ascii="Times New Roman" w:hAnsi="Times New Roman"/>
          <w:sz w:val="28"/>
          <w:szCs w:val="28"/>
        </w:rPr>
        <w:t xml:space="preserve"> деятельности  общественных кладбищ на территории </w:t>
      </w:r>
      <w:r w:rsidR="004F4FFE">
        <w:rPr>
          <w:rFonts w:ascii="Times New Roman" w:hAnsi="Times New Roman"/>
          <w:sz w:val="28"/>
          <w:szCs w:val="28"/>
        </w:rPr>
        <w:t>Ояшинского</w:t>
      </w:r>
      <w:r>
        <w:rPr>
          <w:rFonts w:ascii="Times New Roman" w:hAnsi="Times New Roman"/>
          <w:sz w:val="28"/>
          <w:szCs w:val="28"/>
        </w:rPr>
        <w:t xml:space="preserve"> сельсовета Болотнинского района Новосибирской области</w:t>
      </w:r>
      <w:r w:rsidRPr="00BD2E77">
        <w:rPr>
          <w:rFonts w:ascii="Times New Roman" w:hAnsi="Times New Roman"/>
          <w:sz w:val="28"/>
          <w:szCs w:val="28"/>
        </w:rPr>
        <w:t>.</w:t>
      </w:r>
    </w:p>
    <w:p w:rsidR="000342E3" w:rsidRPr="00BD2E77" w:rsidRDefault="000342E3" w:rsidP="000342E3">
      <w:pPr>
        <w:pStyle w:val="a3"/>
        <w:jc w:val="center"/>
        <w:rPr>
          <w:sz w:val="28"/>
          <w:szCs w:val="28"/>
        </w:rPr>
      </w:pPr>
    </w:p>
    <w:p w:rsidR="000342E3" w:rsidRPr="00BD2E77" w:rsidRDefault="000342E3" w:rsidP="000342E3">
      <w:pPr>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 xml:space="preserve">В соответствии с </w:t>
      </w:r>
      <w:r w:rsidRPr="00BD2E77">
        <w:rPr>
          <w:rFonts w:ascii="Times New Roman" w:hAnsi="Times New Roman"/>
          <w:sz w:val="28"/>
          <w:szCs w:val="28"/>
        </w:rPr>
        <w:t xml:space="preserve"> Федеральны</w:t>
      </w:r>
      <w:r>
        <w:rPr>
          <w:rFonts w:ascii="Times New Roman" w:hAnsi="Times New Roman"/>
          <w:sz w:val="28"/>
          <w:szCs w:val="28"/>
        </w:rPr>
        <w:t>м</w:t>
      </w:r>
      <w:r w:rsidRPr="00BD2E77">
        <w:rPr>
          <w:rFonts w:ascii="Times New Roman" w:hAnsi="Times New Roman"/>
          <w:sz w:val="28"/>
          <w:szCs w:val="28"/>
        </w:rPr>
        <w:t xml:space="preserve"> законо</w:t>
      </w:r>
      <w:r>
        <w:rPr>
          <w:rFonts w:ascii="Times New Roman" w:hAnsi="Times New Roman"/>
          <w:sz w:val="28"/>
          <w:szCs w:val="28"/>
        </w:rPr>
        <w:t>м</w:t>
      </w:r>
      <w:r w:rsidRPr="00BD2E77">
        <w:rPr>
          <w:rFonts w:ascii="Times New Roman" w:hAnsi="Times New Roman"/>
          <w:sz w:val="28"/>
          <w:szCs w:val="28"/>
        </w:rPr>
        <w:t xml:space="preserve"> от 06.10.2003 </w:t>
      </w:r>
      <w:r>
        <w:rPr>
          <w:rFonts w:ascii="Times New Roman" w:hAnsi="Times New Roman"/>
          <w:sz w:val="28"/>
          <w:szCs w:val="28"/>
        </w:rPr>
        <w:t>№</w:t>
      </w:r>
      <w:r w:rsidRPr="00BD2E77">
        <w:rPr>
          <w:rFonts w:ascii="Times New Roman" w:hAnsi="Times New Roman"/>
          <w:sz w:val="28"/>
          <w:szCs w:val="28"/>
        </w:rPr>
        <w:t xml:space="preserve"> 131-ФЗ «Об общих принципах организации местного самоуправления Российской Федерации»,</w:t>
      </w:r>
      <w:r>
        <w:rPr>
          <w:rFonts w:ascii="Times New Roman" w:hAnsi="Times New Roman"/>
          <w:sz w:val="28"/>
          <w:szCs w:val="28"/>
        </w:rPr>
        <w:t xml:space="preserve"> Федеральным законом </w:t>
      </w:r>
      <w:r w:rsidRPr="00BD2E77">
        <w:rPr>
          <w:rFonts w:ascii="Times New Roman" w:hAnsi="Times New Roman"/>
          <w:sz w:val="28"/>
          <w:szCs w:val="28"/>
        </w:rPr>
        <w:t xml:space="preserve"> от 12.01.1996 № 8-ФЗ «О погребении и похоронном деле», руководствуясь ст.</w:t>
      </w:r>
      <w:r>
        <w:rPr>
          <w:rFonts w:ascii="Times New Roman" w:hAnsi="Times New Roman"/>
          <w:sz w:val="28"/>
          <w:szCs w:val="28"/>
        </w:rPr>
        <w:t>5</w:t>
      </w:r>
      <w:r w:rsidRPr="00BD2E77">
        <w:rPr>
          <w:rFonts w:ascii="Times New Roman" w:hAnsi="Times New Roman"/>
          <w:sz w:val="28"/>
          <w:szCs w:val="28"/>
        </w:rPr>
        <w:t xml:space="preserve"> п.2</w:t>
      </w:r>
      <w:r>
        <w:rPr>
          <w:rFonts w:ascii="Times New Roman" w:hAnsi="Times New Roman"/>
          <w:sz w:val="28"/>
          <w:szCs w:val="28"/>
        </w:rPr>
        <w:t>4</w:t>
      </w:r>
      <w:r w:rsidRPr="00BD2E77">
        <w:rPr>
          <w:rFonts w:ascii="Times New Roman" w:hAnsi="Times New Roman"/>
          <w:sz w:val="28"/>
          <w:szCs w:val="28"/>
        </w:rPr>
        <w:t xml:space="preserve">. Устава </w:t>
      </w:r>
      <w:r w:rsidR="004F4FFE">
        <w:rPr>
          <w:rFonts w:ascii="Times New Roman" w:hAnsi="Times New Roman"/>
          <w:sz w:val="28"/>
          <w:szCs w:val="28"/>
        </w:rPr>
        <w:t>Ояшинского</w:t>
      </w:r>
      <w:r>
        <w:rPr>
          <w:rFonts w:ascii="Times New Roman" w:hAnsi="Times New Roman"/>
          <w:sz w:val="28"/>
          <w:szCs w:val="28"/>
        </w:rPr>
        <w:t xml:space="preserve"> сельсовета Болотнинского района Новосибирской области</w:t>
      </w:r>
    </w:p>
    <w:p w:rsidR="000342E3" w:rsidRPr="00BD2E77" w:rsidRDefault="000342E3" w:rsidP="005F4D34">
      <w:pPr>
        <w:rPr>
          <w:rFonts w:ascii="Times New Roman" w:hAnsi="Times New Roman"/>
          <w:b/>
          <w:sz w:val="28"/>
          <w:szCs w:val="28"/>
        </w:rPr>
      </w:pPr>
      <w:r w:rsidRPr="00BD2E77">
        <w:rPr>
          <w:rFonts w:ascii="Times New Roman" w:hAnsi="Times New Roman"/>
          <w:b/>
          <w:sz w:val="28"/>
          <w:szCs w:val="28"/>
        </w:rPr>
        <w:t>ПОСТАНОВЛЯЕТ:</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1.Утвердить Порядок деятельности  общественных кладбищ на территории </w:t>
      </w:r>
      <w:r w:rsidR="004F4FFE">
        <w:rPr>
          <w:rFonts w:ascii="Times New Roman" w:hAnsi="Times New Roman"/>
          <w:sz w:val="28"/>
          <w:szCs w:val="28"/>
        </w:rPr>
        <w:t>Ояшинского</w:t>
      </w:r>
      <w:r>
        <w:rPr>
          <w:rFonts w:ascii="Times New Roman" w:hAnsi="Times New Roman"/>
          <w:sz w:val="28"/>
          <w:szCs w:val="28"/>
        </w:rPr>
        <w:t xml:space="preserve"> сельсовета Болотнинского района Новосибирской области</w:t>
      </w:r>
      <w:r w:rsidRPr="00BD2E77">
        <w:rPr>
          <w:rFonts w:ascii="Times New Roman" w:hAnsi="Times New Roman"/>
          <w:sz w:val="28"/>
          <w:szCs w:val="28"/>
        </w:rPr>
        <w:t>.</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2</w:t>
      </w:r>
      <w:r w:rsidRPr="00BD2E77">
        <w:rPr>
          <w:rFonts w:ascii="Times New Roman" w:hAnsi="Times New Roman"/>
          <w:sz w:val="28"/>
          <w:szCs w:val="28"/>
        </w:rPr>
        <w:t>. Опубликовать  настоящее постановление в</w:t>
      </w:r>
      <w:r>
        <w:rPr>
          <w:rFonts w:ascii="Times New Roman" w:hAnsi="Times New Roman"/>
          <w:sz w:val="28"/>
          <w:szCs w:val="28"/>
        </w:rPr>
        <w:t xml:space="preserve"> «Официальном вестнике </w:t>
      </w:r>
      <w:r w:rsidR="004F4FFE">
        <w:rPr>
          <w:rFonts w:ascii="Times New Roman" w:hAnsi="Times New Roman"/>
          <w:sz w:val="28"/>
          <w:szCs w:val="28"/>
        </w:rPr>
        <w:t>Ояшинского</w:t>
      </w:r>
      <w:r>
        <w:rPr>
          <w:rFonts w:ascii="Times New Roman" w:hAnsi="Times New Roman"/>
          <w:sz w:val="28"/>
          <w:szCs w:val="28"/>
        </w:rPr>
        <w:t xml:space="preserve"> сельсовета» и разместить на официальном сайте администрации </w:t>
      </w:r>
      <w:r w:rsidR="004F4FFE">
        <w:rPr>
          <w:rFonts w:ascii="Times New Roman" w:hAnsi="Times New Roman"/>
          <w:sz w:val="28"/>
          <w:szCs w:val="28"/>
        </w:rPr>
        <w:t>Ояшинского</w:t>
      </w:r>
      <w:r>
        <w:rPr>
          <w:rFonts w:ascii="Times New Roman" w:hAnsi="Times New Roman"/>
          <w:sz w:val="28"/>
          <w:szCs w:val="28"/>
        </w:rPr>
        <w:t xml:space="preserve"> сельсовета Болотнинского района Новосибирской области в сети «Интернет».</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3</w:t>
      </w:r>
      <w:r w:rsidRPr="00BD2E77">
        <w:rPr>
          <w:rFonts w:ascii="Times New Roman" w:hAnsi="Times New Roman"/>
          <w:sz w:val="28"/>
          <w:szCs w:val="28"/>
        </w:rPr>
        <w:t>. Контроль над исполнением настоящего постановления оставляю за собой.</w:t>
      </w:r>
    </w:p>
    <w:p w:rsidR="000342E3" w:rsidRPr="00BD2E77" w:rsidRDefault="000342E3" w:rsidP="000342E3">
      <w:pPr>
        <w:spacing w:after="0"/>
        <w:jc w:val="both"/>
        <w:rPr>
          <w:rFonts w:ascii="Times New Roman" w:hAnsi="Times New Roman"/>
          <w:sz w:val="28"/>
          <w:szCs w:val="28"/>
        </w:rPr>
      </w:pPr>
    </w:p>
    <w:p w:rsidR="000342E3" w:rsidRPr="00BD2E77" w:rsidRDefault="000342E3" w:rsidP="000342E3">
      <w:pPr>
        <w:spacing w:after="0"/>
        <w:jc w:val="both"/>
        <w:rPr>
          <w:rFonts w:ascii="Times New Roman" w:hAnsi="Times New Roman"/>
          <w:sz w:val="28"/>
          <w:szCs w:val="28"/>
        </w:rPr>
      </w:pPr>
    </w:p>
    <w:p w:rsidR="000342E3" w:rsidRDefault="000342E3" w:rsidP="000342E3">
      <w:pPr>
        <w:spacing w:after="0"/>
        <w:rPr>
          <w:rFonts w:ascii="Times New Roman" w:hAnsi="Times New Roman"/>
          <w:sz w:val="28"/>
          <w:szCs w:val="28"/>
        </w:rPr>
      </w:pPr>
      <w:r w:rsidRPr="00BD2E77">
        <w:rPr>
          <w:rFonts w:ascii="Times New Roman" w:hAnsi="Times New Roman"/>
          <w:sz w:val="28"/>
          <w:szCs w:val="28"/>
        </w:rPr>
        <w:t xml:space="preserve"> Глава </w:t>
      </w:r>
      <w:r w:rsidR="004F4FFE">
        <w:rPr>
          <w:rFonts w:ascii="Times New Roman" w:hAnsi="Times New Roman"/>
          <w:sz w:val="28"/>
          <w:szCs w:val="28"/>
        </w:rPr>
        <w:t>Ояшинского</w:t>
      </w:r>
      <w:r>
        <w:rPr>
          <w:rFonts w:ascii="Times New Roman" w:hAnsi="Times New Roman"/>
          <w:sz w:val="28"/>
          <w:szCs w:val="28"/>
        </w:rPr>
        <w:t xml:space="preserve"> сельсовета</w:t>
      </w:r>
    </w:p>
    <w:p w:rsidR="004F4FFE" w:rsidRDefault="000342E3" w:rsidP="000342E3">
      <w:pPr>
        <w:spacing w:after="0"/>
        <w:rPr>
          <w:rFonts w:ascii="Times New Roman" w:hAnsi="Times New Roman"/>
          <w:sz w:val="28"/>
          <w:szCs w:val="28"/>
        </w:rPr>
      </w:pPr>
      <w:r>
        <w:rPr>
          <w:rFonts w:ascii="Times New Roman" w:hAnsi="Times New Roman"/>
          <w:sz w:val="28"/>
          <w:szCs w:val="28"/>
        </w:rPr>
        <w:t xml:space="preserve">Болотнинского района </w:t>
      </w:r>
    </w:p>
    <w:p w:rsidR="000342E3" w:rsidRPr="00BD2E77" w:rsidRDefault="000342E3" w:rsidP="000342E3">
      <w:pPr>
        <w:spacing w:after="0"/>
        <w:rPr>
          <w:rFonts w:ascii="Times New Roman" w:hAnsi="Times New Roman"/>
          <w:sz w:val="28"/>
          <w:szCs w:val="28"/>
        </w:rPr>
      </w:pPr>
      <w:r>
        <w:rPr>
          <w:rFonts w:ascii="Times New Roman" w:hAnsi="Times New Roman"/>
          <w:sz w:val="28"/>
          <w:szCs w:val="28"/>
        </w:rPr>
        <w:t xml:space="preserve">Новосибирской области                        </w:t>
      </w:r>
      <w:r w:rsidR="004F4FFE">
        <w:rPr>
          <w:rFonts w:ascii="Times New Roman" w:hAnsi="Times New Roman"/>
          <w:sz w:val="28"/>
          <w:szCs w:val="28"/>
        </w:rPr>
        <w:t xml:space="preserve">                                     </w:t>
      </w:r>
      <w:r>
        <w:rPr>
          <w:rFonts w:ascii="Times New Roman" w:hAnsi="Times New Roman"/>
          <w:sz w:val="28"/>
          <w:szCs w:val="28"/>
        </w:rPr>
        <w:t xml:space="preserve"> </w:t>
      </w:r>
      <w:r w:rsidR="004F4FFE">
        <w:rPr>
          <w:rFonts w:ascii="Times New Roman" w:hAnsi="Times New Roman"/>
          <w:sz w:val="28"/>
          <w:szCs w:val="28"/>
        </w:rPr>
        <w:t>Ж.В. Чуфарова</w:t>
      </w:r>
    </w:p>
    <w:p w:rsidR="000342E3" w:rsidRPr="00BD2E77" w:rsidRDefault="000342E3" w:rsidP="000342E3">
      <w:pPr>
        <w:rPr>
          <w:rFonts w:ascii="Times New Roman" w:hAnsi="Times New Roman"/>
          <w:sz w:val="28"/>
          <w:szCs w:val="28"/>
        </w:rPr>
      </w:pPr>
      <w:r w:rsidRPr="00BD2E77">
        <w:rPr>
          <w:rFonts w:ascii="Times New Roman" w:hAnsi="Times New Roman"/>
          <w:sz w:val="28"/>
          <w:szCs w:val="28"/>
        </w:rPr>
        <w:t xml:space="preserve"> </w:t>
      </w: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5F4D34" w:rsidRDefault="005F4D34"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both"/>
        <w:rPr>
          <w:rFonts w:eastAsia="Calibri"/>
          <w:sz w:val="28"/>
          <w:szCs w:val="28"/>
          <w:lang w:eastAsia="en-US"/>
        </w:rPr>
      </w:pPr>
    </w:p>
    <w:p w:rsidR="000342E3" w:rsidRDefault="000342E3" w:rsidP="000342E3">
      <w:pPr>
        <w:pStyle w:val="a3"/>
        <w:ind w:right="560"/>
        <w:jc w:val="right"/>
        <w:rPr>
          <w:sz w:val="28"/>
          <w:szCs w:val="28"/>
        </w:rPr>
      </w:pPr>
      <w:r>
        <w:rPr>
          <w:rFonts w:eastAsia="Calibri"/>
          <w:sz w:val="28"/>
          <w:szCs w:val="28"/>
          <w:lang w:eastAsia="en-US"/>
        </w:rPr>
        <w:t xml:space="preserve">         УТВЕРЖДЕН</w:t>
      </w:r>
      <w:r w:rsidRPr="00BD2E77">
        <w:rPr>
          <w:sz w:val="28"/>
          <w:szCs w:val="28"/>
        </w:rPr>
        <w:t xml:space="preserve"> </w:t>
      </w:r>
    </w:p>
    <w:p w:rsidR="000342E3" w:rsidRDefault="000342E3" w:rsidP="000342E3">
      <w:pPr>
        <w:pStyle w:val="a3"/>
        <w:ind w:right="560"/>
        <w:jc w:val="right"/>
        <w:rPr>
          <w:sz w:val="28"/>
          <w:szCs w:val="28"/>
        </w:rPr>
      </w:pPr>
      <w:r>
        <w:rPr>
          <w:sz w:val="28"/>
          <w:szCs w:val="28"/>
        </w:rPr>
        <w:t>постановлением администрации</w:t>
      </w:r>
    </w:p>
    <w:p w:rsidR="000342E3" w:rsidRDefault="004F4FFE" w:rsidP="000342E3">
      <w:pPr>
        <w:pStyle w:val="a3"/>
        <w:ind w:right="560"/>
        <w:jc w:val="right"/>
        <w:rPr>
          <w:sz w:val="28"/>
          <w:szCs w:val="28"/>
        </w:rPr>
      </w:pPr>
      <w:r>
        <w:rPr>
          <w:sz w:val="28"/>
          <w:szCs w:val="28"/>
        </w:rPr>
        <w:t>Ояшинского</w:t>
      </w:r>
      <w:r w:rsidR="000342E3">
        <w:rPr>
          <w:sz w:val="28"/>
          <w:szCs w:val="28"/>
        </w:rPr>
        <w:t xml:space="preserve"> сельсовета</w:t>
      </w:r>
    </w:p>
    <w:p w:rsidR="000342E3" w:rsidRDefault="000342E3" w:rsidP="000342E3">
      <w:pPr>
        <w:pStyle w:val="a3"/>
        <w:ind w:right="560"/>
        <w:jc w:val="right"/>
        <w:rPr>
          <w:sz w:val="28"/>
          <w:szCs w:val="28"/>
        </w:rPr>
      </w:pPr>
      <w:r>
        <w:rPr>
          <w:sz w:val="28"/>
          <w:szCs w:val="28"/>
        </w:rPr>
        <w:t>Болотнинского района</w:t>
      </w:r>
    </w:p>
    <w:p w:rsidR="000342E3" w:rsidRDefault="000342E3" w:rsidP="000342E3">
      <w:pPr>
        <w:pStyle w:val="a3"/>
        <w:ind w:right="560"/>
        <w:jc w:val="right"/>
        <w:rPr>
          <w:sz w:val="28"/>
          <w:szCs w:val="28"/>
        </w:rPr>
      </w:pPr>
      <w:r>
        <w:rPr>
          <w:sz w:val="28"/>
          <w:szCs w:val="28"/>
        </w:rPr>
        <w:t>Новосибирской области</w:t>
      </w:r>
    </w:p>
    <w:p w:rsidR="000342E3" w:rsidRDefault="005F4D34" w:rsidP="000342E3">
      <w:pPr>
        <w:pStyle w:val="a3"/>
        <w:ind w:right="560"/>
        <w:jc w:val="right"/>
        <w:rPr>
          <w:sz w:val="28"/>
          <w:szCs w:val="28"/>
        </w:rPr>
      </w:pPr>
      <w:r>
        <w:rPr>
          <w:sz w:val="28"/>
          <w:szCs w:val="28"/>
        </w:rPr>
        <w:t>о</w:t>
      </w:r>
      <w:r w:rsidR="000342E3">
        <w:rPr>
          <w:sz w:val="28"/>
          <w:szCs w:val="28"/>
        </w:rPr>
        <w:t>т</w:t>
      </w:r>
      <w:r>
        <w:rPr>
          <w:sz w:val="28"/>
          <w:szCs w:val="28"/>
        </w:rPr>
        <w:t xml:space="preserve"> 1</w:t>
      </w:r>
      <w:r w:rsidR="004F4FFE">
        <w:rPr>
          <w:sz w:val="28"/>
          <w:szCs w:val="28"/>
        </w:rPr>
        <w:t>3</w:t>
      </w:r>
      <w:r>
        <w:rPr>
          <w:sz w:val="28"/>
          <w:szCs w:val="28"/>
        </w:rPr>
        <w:t>.11.</w:t>
      </w:r>
      <w:r w:rsidR="000342E3">
        <w:rPr>
          <w:sz w:val="28"/>
          <w:szCs w:val="28"/>
        </w:rPr>
        <w:t>2017</w:t>
      </w:r>
      <w:r>
        <w:rPr>
          <w:sz w:val="28"/>
          <w:szCs w:val="28"/>
        </w:rPr>
        <w:t>г.</w:t>
      </w:r>
      <w:r w:rsidR="000342E3">
        <w:rPr>
          <w:sz w:val="28"/>
          <w:szCs w:val="28"/>
        </w:rPr>
        <w:t xml:space="preserve"> №</w:t>
      </w:r>
      <w:r w:rsidR="004F4FFE">
        <w:rPr>
          <w:sz w:val="28"/>
          <w:szCs w:val="28"/>
        </w:rPr>
        <w:t>62</w:t>
      </w:r>
    </w:p>
    <w:p w:rsidR="000342E3" w:rsidRPr="00BD2E77" w:rsidRDefault="000342E3" w:rsidP="000342E3">
      <w:pPr>
        <w:pStyle w:val="a3"/>
        <w:ind w:right="1120"/>
        <w:jc w:val="right"/>
        <w:rPr>
          <w:sz w:val="28"/>
          <w:szCs w:val="28"/>
        </w:rPr>
      </w:pPr>
      <w:r w:rsidRPr="00BD2E77">
        <w:rPr>
          <w:sz w:val="28"/>
          <w:szCs w:val="28"/>
        </w:rPr>
        <w:t xml:space="preserve">                                                                                                                                </w:t>
      </w:r>
    </w:p>
    <w:p w:rsidR="000342E3" w:rsidRPr="00BD2E77" w:rsidRDefault="000342E3" w:rsidP="000342E3">
      <w:pPr>
        <w:pStyle w:val="a3"/>
        <w:rPr>
          <w:sz w:val="28"/>
          <w:szCs w:val="28"/>
        </w:rPr>
      </w:pPr>
    </w:p>
    <w:p w:rsidR="000342E3" w:rsidRPr="00BD2E77" w:rsidRDefault="000342E3" w:rsidP="000342E3">
      <w:pPr>
        <w:spacing w:after="0"/>
        <w:rPr>
          <w:rFonts w:ascii="Times New Roman" w:hAnsi="Times New Roman"/>
          <w:b/>
          <w:sz w:val="28"/>
          <w:szCs w:val="28"/>
        </w:rPr>
      </w:pPr>
      <w:r w:rsidRPr="00BD2E77">
        <w:rPr>
          <w:rFonts w:ascii="Times New Roman" w:hAnsi="Times New Roman"/>
          <w:sz w:val="28"/>
          <w:szCs w:val="28"/>
        </w:rPr>
        <w:t xml:space="preserve"> </w:t>
      </w:r>
    </w:p>
    <w:p w:rsidR="000342E3" w:rsidRPr="00BD2E77" w:rsidRDefault="000342E3" w:rsidP="000342E3">
      <w:pPr>
        <w:spacing w:after="0"/>
        <w:jc w:val="center"/>
        <w:rPr>
          <w:rFonts w:ascii="Times New Roman" w:hAnsi="Times New Roman"/>
          <w:b/>
          <w:sz w:val="28"/>
          <w:szCs w:val="28"/>
        </w:rPr>
      </w:pPr>
      <w:r w:rsidRPr="00BD2E77">
        <w:rPr>
          <w:rFonts w:ascii="Times New Roman" w:hAnsi="Times New Roman"/>
          <w:b/>
          <w:sz w:val="28"/>
          <w:szCs w:val="28"/>
        </w:rPr>
        <w:t>Порядок</w:t>
      </w:r>
    </w:p>
    <w:p w:rsidR="000342E3" w:rsidRPr="00BD2E77" w:rsidRDefault="000342E3" w:rsidP="000342E3">
      <w:pPr>
        <w:spacing w:after="0"/>
        <w:jc w:val="center"/>
        <w:rPr>
          <w:rFonts w:ascii="Times New Roman" w:hAnsi="Times New Roman"/>
          <w:b/>
          <w:sz w:val="28"/>
          <w:szCs w:val="28"/>
        </w:rPr>
      </w:pPr>
      <w:r w:rsidRPr="00BD2E77">
        <w:rPr>
          <w:rFonts w:ascii="Times New Roman" w:hAnsi="Times New Roman"/>
          <w:b/>
          <w:sz w:val="28"/>
          <w:szCs w:val="28"/>
        </w:rPr>
        <w:t xml:space="preserve">деятельности   общественных  кладбищ на территории </w:t>
      </w:r>
      <w:r w:rsidR="004F4FFE">
        <w:rPr>
          <w:rFonts w:ascii="Times New Roman" w:hAnsi="Times New Roman"/>
          <w:b/>
          <w:sz w:val="28"/>
          <w:szCs w:val="28"/>
        </w:rPr>
        <w:t>Ояшинского</w:t>
      </w:r>
      <w:r>
        <w:rPr>
          <w:rFonts w:ascii="Times New Roman" w:hAnsi="Times New Roman"/>
          <w:b/>
          <w:sz w:val="28"/>
          <w:szCs w:val="28"/>
        </w:rPr>
        <w:t xml:space="preserve"> сельсовета Болотнинского района Новосибирской области</w:t>
      </w:r>
    </w:p>
    <w:p w:rsidR="000342E3" w:rsidRPr="00B96D31" w:rsidRDefault="000342E3" w:rsidP="000342E3">
      <w:pPr>
        <w:spacing w:after="0"/>
        <w:jc w:val="center"/>
        <w:rPr>
          <w:rFonts w:ascii="Times New Roman" w:hAnsi="Times New Roman"/>
          <w:b/>
          <w:sz w:val="28"/>
          <w:szCs w:val="28"/>
        </w:rPr>
      </w:pPr>
    </w:p>
    <w:p w:rsidR="000342E3" w:rsidRPr="00B96D31" w:rsidRDefault="000342E3" w:rsidP="000342E3">
      <w:pPr>
        <w:spacing w:after="0"/>
        <w:jc w:val="center"/>
        <w:rPr>
          <w:rFonts w:ascii="Times New Roman" w:hAnsi="Times New Roman"/>
          <w:b/>
          <w:sz w:val="28"/>
          <w:szCs w:val="28"/>
        </w:rPr>
      </w:pPr>
      <w:r w:rsidRPr="00B96D31">
        <w:rPr>
          <w:rFonts w:ascii="Times New Roman" w:hAnsi="Times New Roman"/>
          <w:b/>
          <w:sz w:val="28"/>
          <w:szCs w:val="28"/>
        </w:rPr>
        <w:t>1. Общие положения</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1.1. Порядок деятельности  общественных  кладбищ </w:t>
      </w:r>
      <w:r>
        <w:rPr>
          <w:rFonts w:ascii="Times New Roman" w:hAnsi="Times New Roman"/>
          <w:sz w:val="28"/>
          <w:szCs w:val="28"/>
        </w:rPr>
        <w:t xml:space="preserve">на территории </w:t>
      </w:r>
      <w:r w:rsidR="004F4FFE">
        <w:rPr>
          <w:rFonts w:ascii="Times New Roman" w:hAnsi="Times New Roman"/>
          <w:sz w:val="28"/>
          <w:szCs w:val="28"/>
        </w:rPr>
        <w:t>Ояшинского</w:t>
      </w:r>
      <w:r>
        <w:rPr>
          <w:rFonts w:ascii="Times New Roman" w:hAnsi="Times New Roman"/>
          <w:sz w:val="28"/>
          <w:szCs w:val="28"/>
        </w:rPr>
        <w:t xml:space="preserve"> сельсовета</w:t>
      </w:r>
      <w:r w:rsidRPr="00BD2E77">
        <w:rPr>
          <w:rFonts w:ascii="Times New Roman" w:hAnsi="Times New Roman"/>
          <w:sz w:val="28"/>
          <w:szCs w:val="28"/>
        </w:rPr>
        <w:t xml:space="preserve"> </w:t>
      </w:r>
      <w:r>
        <w:rPr>
          <w:rFonts w:ascii="Times New Roman" w:hAnsi="Times New Roman"/>
          <w:sz w:val="28"/>
          <w:szCs w:val="28"/>
        </w:rPr>
        <w:t>Болотнинского района Новосибирской области</w:t>
      </w:r>
      <w:r w:rsidRPr="00BD2E77">
        <w:rPr>
          <w:rFonts w:ascii="Times New Roman" w:hAnsi="Times New Roman"/>
          <w:sz w:val="28"/>
          <w:szCs w:val="28"/>
        </w:rPr>
        <w:t xml:space="preserve"> (далее - Порядок) разработан в соответствии с Федеральным законом от 12.01.1996 №</w:t>
      </w:r>
      <w:r>
        <w:rPr>
          <w:rFonts w:ascii="Times New Roman" w:hAnsi="Times New Roman"/>
          <w:sz w:val="28"/>
          <w:szCs w:val="28"/>
        </w:rPr>
        <w:t xml:space="preserve"> </w:t>
      </w:r>
      <w:r w:rsidRPr="00BD2E77">
        <w:rPr>
          <w:rFonts w:ascii="Times New Roman" w:hAnsi="Times New Roman"/>
          <w:sz w:val="28"/>
          <w:szCs w:val="28"/>
        </w:rPr>
        <w:t>8-ФЗ «О погребении и похоронном деле», Федеральным законом от 06.10.2003</w:t>
      </w:r>
      <w:r>
        <w:rPr>
          <w:rFonts w:ascii="Times New Roman" w:hAnsi="Times New Roman"/>
          <w:sz w:val="28"/>
          <w:szCs w:val="28"/>
        </w:rPr>
        <w:t xml:space="preserve">г. </w:t>
      </w:r>
      <w:r w:rsidRPr="00BD2E77">
        <w:rPr>
          <w:rFonts w:ascii="Times New Roman" w:hAnsi="Times New Roman"/>
          <w:sz w:val="28"/>
          <w:szCs w:val="28"/>
        </w:rPr>
        <w:t>№ 131-ФЗ «Об общих принципах организации местного самоуправления в Российской Федерации».</w:t>
      </w:r>
    </w:p>
    <w:p w:rsidR="000342E3"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1.2.</w:t>
      </w:r>
      <w:r>
        <w:rPr>
          <w:rFonts w:ascii="Times New Roman" w:hAnsi="Times New Roman"/>
          <w:sz w:val="28"/>
          <w:szCs w:val="28"/>
        </w:rPr>
        <w:t>Граждане самостоятельно организовывают погребение с обязательной регистрацией места захоронения в администрации.</w:t>
      </w:r>
    </w:p>
    <w:p w:rsidR="000342E3" w:rsidRPr="00BD2E77" w:rsidRDefault="000342E3" w:rsidP="000342E3">
      <w:pPr>
        <w:spacing w:after="0"/>
        <w:jc w:val="both"/>
        <w:rPr>
          <w:rFonts w:ascii="Times New Roman" w:hAnsi="Times New Roman"/>
          <w:sz w:val="28"/>
          <w:szCs w:val="28"/>
        </w:rPr>
      </w:pPr>
      <w:r>
        <w:rPr>
          <w:rFonts w:ascii="Times New Roman" w:hAnsi="Times New Roman"/>
          <w:sz w:val="28"/>
          <w:szCs w:val="28"/>
        </w:rPr>
        <w:t xml:space="preserve">       1.3. Работы по содержанию, благоустройству и реконструкции кладбища осуществляет администрация.</w:t>
      </w:r>
    </w:p>
    <w:p w:rsidR="000342E3" w:rsidRPr="00B96D31" w:rsidRDefault="000342E3" w:rsidP="000342E3">
      <w:pPr>
        <w:spacing w:after="0"/>
        <w:jc w:val="center"/>
        <w:rPr>
          <w:rFonts w:ascii="Times New Roman" w:hAnsi="Times New Roman"/>
          <w:b/>
          <w:sz w:val="28"/>
          <w:szCs w:val="28"/>
        </w:rPr>
      </w:pPr>
      <w:r w:rsidRPr="00B96D31">
        <w:rPr>
          <w:rFonts w:ascii="Times New Roman" w:hAnsi="Times New Roman"/>
          <w:b/>
          <w:sz w:val="28"/>
          <w:szCs w:val="28"/>
        </w:rPr>
        <w:t>2.  Порядок  погребения</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2</w:t>
      </w:r>
      <w:r w:rsidRPr="00BD2E77">
        <w:rPr>
          <w:rFonts w:ascii="Times New Roman" w:hAnsi="Times New Roman"/>
          <w:sz w:val="28"/>
          <w:szCs w:val="28"/>
        </w:rPr>
        <w:t>.1.Погребение</w:t>
      </w:r>
      <w:r>
        <w:rPr>
          <w:rFonts w:ascii="Times New Roman" w:hAnsi="Times New Roman"/>
          <w:sz w:val="28"/>
          <w:szCs w:val="28"/>
        </w:rPr>
        <w:t xml:space="preserve"> – обрядовые действия по захоронению тела (останков) человека после его смерти с учетом его волеизъявления и в </w:t>
      </w:r>
      <w:r w:rsidRPr="00BD2E77">
        <w:rPr>
          <w:rFonts w:ascii="Times New Roman" w:hAnsi="Times New Roman"/>
          <w:sz w:val="28"/>
          <w:szCs w:val="28"/>
        </w:rPr>
        <w:t xml:space="preserve"> соответствии с </w:t>
      </w:r>
      <w:r>
        <w:rPr>
          <w:rFonts w:ascii="Times New Roman" w:hAnsi="Times New Roman"/>
          <w:sz w:val="28"/>
          <w:szCs w:val="28"/>
        </w:rPr>
        <w:t xml:space="preserve">обычаями и традициями, не противоречащими </w:t>
      </w:r>
      <w:r w:rsidRPr="00BD2E77">
        <w:rPr>
          <w:rFonts w:ascii="Times New Roman" w:hAnsi="Times New Roman"/>
          <w:sz w:val="28"/>
          <w:szCs w:val="28"/>
        </w:rPr>
        <w:t>санитарным</w:t>
      </w:r>
      <w:r>
        <w:rPr>
          <w:rFonts w:ascii="Times New Roman" w:hAnsi="Times New Roman"/>
          <w:sz w:val="28"/>
          <w:szCs w:val="28"/>
        </w:rPr>
        <w:t xml:space="preserve">  и иным  требованиям</w:t>
      </w:r>
      <w:r w:rsidRPr="00BD2E77">
        <w:rPr>
          <w:rFonts w:ascii="Times New Roman" w:hAnsi="Times New Roman"/>
          <w:sz w:val="28"/>
          <w:szCs w:val="28"/>
        </w:rPr>
        <w:t>.</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2</w:t>
      </w:r>
      <w:r w:rsidRPr="00BD2E77">
        <w:rPr>
          <w:rFonts w:ascii="Times New Roman" w:hAnsi="Times New Roman"/>
          <w:sz w:val="28"/>
          <w:szCs w:val="28"/>
        </w:rPr>
        <w:t>.2.Погребение умерш</w:t>
      </w:r>
      <w:r>
        <w:rPr>
          <w:rFonts w:ascii="Times New Roman" w:hAnsi="Times New Roman"/>
          <w:sz w:val="28"/>
          <w:szCs w:val="28"/>
        </w:rPr>
        <w:t>его (погибшего)</w:t>
      </w:r>
      <w:r w:rsidRPr="00BD2E77">
        <w:rPr>
          <w:rFonts w:ascii="Times New Roman" w:hAnsi="Times New Roman"/>
          <w:sz w:val="28"/>
          <w:szCs w:val="28"/>
        </w:rPr>
        <w:t xml:space="preserve"> производится на основании </w:t>
      </w:r>
      <w:r>
        <w:rPr>
          <w:rFonts w:ascii="Times New Roman" w:hAnsi="Times New Roman"/>
          <w:sz w:val="28"/>
          <w:szCs w:val="28"/>
        </w:rPr>
        <w:t>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0342E3"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2</w:t>
      </w:r>
      <w:r w:rsidRPr="00BD2E77">
        <w:rPr>
          <w:rFonts w:ascii="Times New Roman" w:hAnsi="Times New Roman"/>
          <w:sz w:val="28"/>
          <w:szCs w:val="28"/>
        </w:rPr>
        <w:t>.3. На общественных кладбищах погребение</w:t>
      </w:r>
      <w:r>
        <w:rPr>
          <w:rFonts w:ascii="Times New Roman" w:hAnsi="Times New Roman"/>
          <w:sz w:val="28"/>
          <w:szCs w:val="28"/>
        </w:rPr>
        <w:t xml:space="preserve"> может осуществляться с учетом вероисповедальных, воинских и иных обычаев и традиций. На общественных кладбищах предусматриваются обособленные земельные участки (зоны) одиночных, родственных захоронений. Другие виды захоронений не предусмотрены.</w:t>
      </w:r>
      <w:r w:rsidRPr="00BD2E77">
        <w:rPr>
          <w:rFonts w:ascii="Times New Roman" w:hAnsi="Times New Roman"/>
          <w:sz w:val="28"/>
          <w:szCs w:val="28"/>
        </w:rPr>
        <w:t xml:space="preserve">  </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lastRenderedPageBreak/>
        <w:t xml:space="preserve">       </w:t>
      </w:r>
      <w:r>
        <w:rPr>
          <w:rFonts w:ascii="Times New Roman" w:hAnsi="Times New Roman"/>
          <w:sz w:val="28"/>
          <w:szCs w:val="28"/>
        </w:rPr>
        <w:t>2</w:t>
      </w:r>
      <w:r w:rsidRPr="00BD2E77">
        <w:rPr>
          <w:rFonts w:ascii="Times New Roman" w:hAnsi="Times New Roman"/>
          <w:sz w:val="28"/>
          <w:szCs w:val="28"/>
        </w:rPr>
        <w:t>.4.</w:t>
      </w:r>
      <w:r>
        <w:rPr>
          <w:rFonts w:ascii="Times New Roman" w:hAnsi="Times New Roman"/>
          <w:sz w:val="28"/>
          <w:szCs w:val="28"/>
        </w:rPr>
        <w:t>Размер бесплатно предоставляемого участка земли на территориях общественных кладбищ для погребения умершего (погибшего)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0342E3"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2.5.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7 м2 (2м*3,5 м).</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2.6. Родственные захоронения – места захоронения, предоставляемые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(погибшего),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14 м2 (4м * 3,5 м)</w:t>
      </w:r>
    </w:p>
    <w:p w:rsidR="000342E3" w:rsidRPr="00BD2E77" w:rsidRDefault="000342E3" w:rsidP="000342E3">
      <w:pPr>
        <w:spacing w:after="0"/>
        <w:jc w:val="both"/>
        <w:rPr>
          <w:rFonts w:ascii="Times New Roman" w:hAnsi="Times New Roman"/>
          <w:sz w:val="28"/>
          <w:szCs w:val="28"/>
        </w:rPr>
      </w:pPr>
      <w:r>
        <w:rPr>
          <w:rFonts w:ascii="Times New Roman" w:hAnsi="Times New Roman"/>
          <w:sz w:val="28"/>
          <w:szCs w:val="28"/>
        </w:rPr>
        <w:t xml:space="preserve">   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0342E3" w:rsidRPr="00AB530E" w:rsidRDefault="000342E3" w:rsidP="000342E3">
      <w:pPr>
        <w:spacing w:after="0"/>
        <w:jc w:val="center"/>
        <w:rPr>
          <w:rFonts w:ascii="Times New Roman" w:hAnsi="Times New Roman"/>
          <w:b/>
          <w:sz w:val="28"/>
          <w:szCs w:val="28"/>
        </w:rPr>
      </w:pPr>
      <w:r>
        <w:rPr>
          <w:rFonts w:ascii="Times New Roman" w:hAnsi="Times New Roman"/>
          <w:b/>
          <w:sz w:val="28"/>
          <w:szCs w:val="28"/>
        </w:rPr>
        <w:t>3. Установка надмогильных сооружений и их содержание</w:t>
      </w:r>
    </w:p>
    <w:p w:rsidR="000342E3"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 xml:space="preserve">   3.1. Установка надмогильных сооружений (надгробий) и оград на кладбищах допускается только в границах предоставленных мест захоронения.</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захоронениями.</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lastRenderedPageBreak/>
        <w:t xml:space="preserve">   3.2. Надписи на надмогильных сооружениях (надгробиях) должны соответствовать сведениям о действительно захороненных в данном месте умерших.</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3.3.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   </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3.4. Надмогильные сооружения устанавливаются с соблюдением соответствующих требований строительных норм и правил.</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3.5.Установленные гражданами (организациями) надмогильные сооружения (памятники, цветники, и др.) являются их собственностью.</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3.6. Администрация за установленные надмогильные сооружения материальной ответственности не несет.</w:t>
      </w:r>
    </w:p>
    <w:p w:rsidR="000342E3" w:rsidRPr="00445B99" w:rsidRDefault="000342E3" w:rsidP="000342E3">
      <w:pPr>
        <w:spacing w:after="0"/>
        <w:jc w:val="center"/>
        <w:rPr>
          <w:rFonts w:ascii="Times New Roman" w:hAnsi="Times New Roman"/>
          <w:b/>
          <w:sz w:val="28"/>
          <w:szCs w:val="28"/>
        </w:rPr>
      </w:pPr>
      <w:r w:rsidRPr="00445B99">
        <w:rPr>
          <w:rFonts w:ascii="Times New Roman" w:hAnsi="Times New Roman"/>
          <w:b/>
          <w:sz w:val="28"/>
          <w:szCs w:val="28"/>
        </w:rPr>
        <w:t>4. Правила</w:t>
      </w:r>
      <w:r>
        <w:rPr>
          <w:rFonts w:ascii="Times New Roman" w:hAnsi="Times New Roman"/>
          <w:b/>
          <w:sz w:val="28"/>
          <w:szCs w:val="28"/>
        </w:rPr>
        <w:t xml:space="preserve"> работы</w:t>
      </w:r>
      <w:r w:rsidRPr="00445B99">
        <w:rPr>
          <w:rFonts w:ascii="Times New Roman" w:hAnsi="Times New Roman"/>
          <w:b/>
          <w:sz w:val="28"/>
          <w:szCs w:val="28"/>
        </w:rPr>
        <w:t xml:space="preserve"> кладбищ</w:t>
      </w:r>
    </w:p>
    <w:p w:rsidR="000342E3"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4</w:t>
      </w:r>
      <w:r w:rsidRPr="00BD2E77">
        <w:rPr>
          <w:rFonts w:ascii="Times New Roman" w:hAnsi="Times New Roman"/>
          <w:sz w:val="28"/>
          <w:szCs w:val="28"/>
        </w:rPr>
        <w:t xml:space="preserve">.1. </w:t>
      </w:r>
      <w:r>
        <w:rPr>
          <w:rFonts w:ascii="Times New Roman" w:hAnsi="Times New Roman"/>
          <w:sz w:val="28"/>
          <w:szCs w:val="28"/>
        </w:rPr>
        <w:t>Кладбища открыты для посещения ежедневно.</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4.2. Захоронения на кладбищах производится ежедневно с 10.00 до 17.00.</w:t>
      </w:r>
    </w:p>
    <w:p w:rsidR="000342E3" w:rsidRPr="00BD2E77" w:rsidRDefault="000342E3" w:rsidP="000342E3">
      <w:pPr>
        <w:spacing w:after="0"/>
        <w:jc w:val="both"/>
        <w:rPr>
          <w:rFonts w:ascii="Times New Roman" w:hAnsi="Times New Roman"/>
          <w:sz w:val="28"/>
          <w:szCs w:val="28"/>
        </w:rPr>
      </w:pPr>
      <w:r>
        <w:rPr>
          <w:rFonts w:ascii="Times New Roman" w:hAnsi="Times New Roman"/>
          <w:sz w:val="28"/>
          <w:szCs w:val="28"/>
        </w:rPr>
        <w:t xml:space="preserve">   4.3.</w:t>
      </w:r>
      <w:r w:rsidRPr="00BD2E77">
        <w:rPr>
          <w:rFonts w:ascii="Times New Roman" w:hAnsi="Times New Roman"/>
          <w:sz w:val="28"/>
          <w:szCs w:val="28"/>
        </w:rPr>
        <w:t>На территории кладбища посетители должны соблюдать общественный порядок и тишину.</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4.4.</w:t>
      </w:r>
      <w:r w:rsidRPr="00BD2E77">
        <w:rPr>
          <w:rFonts w:ascii="Times New Roman" w:hAnsi="Times New Roman"/>
          <w:sz w:val="28"/>
          <w:szCs w:val="28"/>
        </w:rPr>
        <w:t xml:space="preserve"> Посетители кладбища имеют право:</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выбирать варианты обустройства могил (памятники, оградки, другие сооружения) в соответствии с требованиями к оформлению участка захоронения;</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производить уборку своего участка и посещение кладбища в отведенные для этого часы;</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сажать цветы на могильном участке.</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w:t>
      </w:r>
      <w:r>
        <w:rPr>
          <w:rFonts w:ascii="Times New Roman" w:hAnsi="Times New Roman"/>
          <w:sz w:val="28"/>
          <w:szCs w:val="28"/>
        </w:rPr>
        <w:t xml:space="preserve"> </w:t>
      </w:r>
      <w:r w:rsidRPr="00BD2E77">
        <w:rPr>
          <w:rFonts w:ascii="Times New Roman" w:hAnsi="Times New Roman"/>
          <w:sz w:val="28"/>
          <w:szCs w:val="28"/>
        </w:rPr>
        <w:t xml:space="preserve"> </w:t>
      </w:r>
      <w:r>
        <w:rPr>
          <w:rFonts w:ascii="Times New Roman" w:hAnsi="Times New Roman"/>
          <w:sz w:val="28"/>
          <w:szCs w:val="28"/>
        </w:rPr>
        <w:t>4.5.</w:t>
      </w:r>
      <w:r w:rsidRPr="00BD2E77">
        <w:rPr>
          <w:rFonts w:ascii="Times New Roman" w:hAnsi="Times New Roman"/>
          <w:sz w:val="28"/>
          <w:szCs w:val="28"/>
        </w:rPr>
        <w:t>На территории кладбища посетителям запрещается:</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портить памятники, оборудованные кладбища, засорять территорию;</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ломать зеленые насаждения, рвать цветы, собирать венки;</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производить выгул собак, пасти домашний скот, ловить птиц;</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разводить костры;</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заниматься коммерческой деятельностью;</w:t>
      </w:r>
    </w:p>
    <w:p w:rsidR="000342E3" w:rsidRPr="00BD2E77" w:rsidRDefault="000342E3" w:rsidP="000342E3">
      <w:pPr>
        <w:spacing w:after="0"/>
        <w:jc w:val="both"/>
        <w:rPr>
          <w:rFonts w:ascii="Times New Roman" w:hAnsi="Times New Roman"/>
          <w:sz w:val="28"/>
          <w:szCs w:val="28"/>
        </w:rPr>
      </w:pPr>
      <w:r w:rsidRPr="00BD2E77">
        <w:rPr>
          <w:rFonts w:ascii="Times New Roman" w:hAnsi="Times New Roman"/>
          <w:sz w:val="28"/>
          <w:szCs w:val="28"/>
        </w:rPr>
        <w:t xml:space="preserve">       - оставлять старые демонтированные надмогильные сооружения в не установленных для этого местах.</w:t>
      </w:r>
    </w:p>
    <w:p w:rsidR="000342E3" w:rsidRDefault="000342E3" w:rsidP="000342E3">
      <w:pPr>
        <w:spacing w:after="0"/>
        <w:jc w:val="both"/>
        <w:rPr>
          <w:rFonts w:ascii="Times New Roman" w:hAnsi="Times New Roman"/>
          <w:sz w:val="28"/>
          <w:szCs w:val="28"/>
        </w:rPr>
      </w:pPr>
      <w:r>
        <w:rPr>
          <w:rFonts w:ascii="Times New Roman" w:hAnsi="Times New Roman"/>
          <w:sz w:val="28"/>
          <w:szCs w:val="28"/>
        </w:rPr>
        <w:t xml:space="preserve">   4.6. За нарушение настоящего Порядка виновные лица несут ответственность в соответствии с действующим законодательством.</w:t>
      </w:r>
    </w:p>
    <w:p w:rsidR="000342E3" w:rsidRDefault="000342E3" w:rsidP="000342E3">
      <w:pPr>
        <w:spacing w:after="0"/>
        <w:jc w:val="both"/>
        <w:rPr>
          <w:rFonts w:ascii="Times New Roman" w:hAnsi="Times New Roman"/>
          <w:sz w:val="28"/>
          <w:szCs w:val="28"/>
        </w:rPr>
      </w:pPr>
    </w:p>
    <w:p w:rsidR="000342E3" w:rsidRDefault="000342E3" w:rsidP="000342E3">
      <w:pPr>
        <w:spacing w:after="0"/>
        <w:jc w:val="both"/>
        <w:rPr>
          <w:rFonts w:ascii="Times New Roman" w:hAnsi="Times New Roman"/>
          <w:sz w:val="28"/>
          <w:szCs w:val="28"/>
        </w:rPr>
      </w:pPr>
    </w:p>
    <w:p w:rsidR="000342E3" w:rsidRDefault="000342E3" w:rsidP="000342E3">
      <w:pPr>
        <w:spacing w:after="0"/>
        <w:jc w:val="both"/>
        <w:rPr>
          <w:rFonts w:ascii="Times New Roman" w:hAnsi="Times New Roman"/>
          <w:sz w:val="28"/>
          <w:szCs w:val="28"/>
        </w:rPr>
      </w:pPr>
    </w:p>
    <w:p w:rsidR="000342E3" w:rsidRDefault="000342E3" w:rsidP="000342E3">
      <w:pPr>
        <w:spacing w:after="0"/>
        <w:jc w:val="both"/>
        <w:rPr>
          <w:rFonts w:ascii="Times New Roman" w:hAnsi="Times New Roman"/>
          <w:sz w:val="28"/>
          <w:szCs w:val="28"/>
        </w:rPr>
      </w:pPr>
    </w:p>
    <w:p w:rsidR="000342E3" w:rsidRDefault="000342E3" w:rsidP="000342E3">
      <w:pPr>
        <w:spacing w:after="0"/>
        <w:jc w:val="both"/>
        <w:rPr>
          <w:rFonts w:ascii="Times New Roman" w:hAnsi="Times New Roman"/>
          <w:sz w:val="28"/>
          <w:szCs w:val="28"/>
        </w:rPr>
      </w:pPr>
    </w:p>
    <w:p w:rsidR="000342E3" w:rsidRDefault="000342E3" w:rsidP="000342E3">
      <w:pPr>
        <w:spacing w:after="0"/>
        <w:jc w:val="both"/>
        <w:rPr>
          <w:rFonts w:ascii="Times New Roman" w:hAnsi="Times New Roman"/>
          <w:sz w:val="28"/>
          <w:szCs w:val="28"/>
        </w:rPr>
      </w:pPr>
    </w:p>
    <w:p w:rsidR="000342E3" w:rsidRDefault="000342E3" w:rsidP="000342E3">
      <w:pPr>
        <w:spacing w:after="0"/>
        <w:jc w:val="both"/>
        <w:rPr>
          <w:rFonts w:ascii="Times New Roman" w:hAnsi="Times New Roman"/>
          <w:sz w:val="28"/>
          <w:szCs w:val="28"/>
        </w:rPr>
      </w:pPr>
    </w:p>
    <w:p w:rsidR="000342E3" w:rsidRPr="00BD2E77" w:rsidRDefault="000342E3" w:rsidP="000342E3">
      <w:pPr>
        <w:spacing w:after="0"/>
        <w:jc w:val="both"/>
        <w:rPr>
          <w:rFonts w:ascii="Times New Roman" w:hAnsi="Times New Roman"/>
          <w:sz w:val="28"/>
          <w:szCs w:val="28"/>
        </w:rPr>
      </w:pPr>
    </w:p>
    <w:p w:rsidR="000342E3" w:rsidRPr="00BD2E77" w:rsidRDefault="000342E3" w:rsidP="000342E3">
      <w:pPr>
        <w:pStyle w:val="a3"/>
        <w:jc w:val="right"/>
        <w:rPr>
          <w:sz w:val="28"/>
          <w:szCs w:val="28"/>
        </w:rPr>
      </w:pPr>
      <w:r w:rsidRPr="00BD2E77">
        <w:rPr>
          <w:sz w:val="28"/>
          <w:szCs w:val="28"/>
        </w:rPr>
        <w:t>Приложение №1 к</w:t>
      </w:r>
    </w:p>
    <w:p w:rsidR="000342E3" w:rsidRPr="00BD2E77" w:rsidRDefault="000342E3" w:rsidP="000342E3">
      <w:pPr>
        <w:pStyle w:val="a3"/>
        <w:jc w:val="right"/>
        <w:rPr>
          <w:sz w:val="28"/>
          <w:szCs w:val="28"/>
        </w:rPr>
      </w:pPr>
      <w:r w:rsidRPr="00BD2E77">
        <w:rPr>
          <w:sz w:val="28"/>
          <w:szCs w:val="28"/>
        </w:rPr>
        <w:t xml:space="preserve">                        Порядку деятельности  </w:t>
      </w:r>
    </w:p>
    <w:p w:rsidR="000342E3" w:rsidRDefault="000342E3" w:rsidP="000342E3">
      <w:pPr>
        <w:pStyle w:val="a3"/>
        <w:jc w:val="right"/>
        <w:rPr>
          <w:sz w:val="28"/>
          <w:szCs w:val="28"/>
        </w:rPr>
      </w:pPr>
      <w:r w:rsidRPr="00BD2E77">
        <w:rPr>
          <w:sz w:val="28"/>
          <w:szCs w:val="28"/>
        </w:rPr>
        <w:t xml:space="preserve">общественных кладбищ </w:t>
      </w:r>
    </w:p>
    <w:p w:rsidR="000342E3" w:rsidRDefault="000342E3" w:rsidP="000342E3">
      <w:pPr>
        <w:pStyle w:val="a3"/>
        <w:jc w:val="right"/>
        <w:rPr>
          <w:sz w:val="28"/>
          <w:szCs w:val="28"/>
        </w:rPr>
      </w:pPr>
      <w:r w:rsidRPr="00BD2E77">
        <w:rPr>
          <w:sz w:val="28"/>
          <w:szCs w:val="28"/>
        </w:rPr>
        <w:t xml:space="preserve"> на</w:t>
      </w:r>
      <w:r>
        <w:rPr>
          <w:sz w:val="28"/>
          <w:szCs w:val="28"/>
        </w:rPr>
        <w:t xml:space="preserve"> т</w:t>
      </w:r>
      <w:r w:rsidRPr="00BD2E77">
        <w:rPr>
          <w:sz w:val="28"/>
          <w:szCs w:val="28"/>
        </w:rPr>
        <w:t xml:space="preserve">ерритории  </w:t>
      </w:r>
      <w:r w:rsidR="004F4FFE">
        <w:rPr>
          <w:sz w:val="28"/>
          <w:szCs w:val="28"/>
        </w:rPr>
        <w:t>Ояшинского</w:t>
      </w:r>
      <w:r>
        <w:rPr>
          <w:sz w:val="28"/>
          <w:szCs w:val="28"/>
        </w:rPr>
        <w:t xml:space="preserve"> сельсовета</w:t>
      </w:r>
    </w:p>
    <w:p w:rsidR="000342E3" w:rsidRDefault="000342E3" w:rsidP="000342E3">
      <w:pPr>
        <w:pStyle w:val="a3"/>
        <w:jc w:val="right"/>
        <w:rPr>
          <w:sz w:val="28"/>
          <w:szCs w:val="28"/>
        </w:rPr>
      </w:pPr>
      <w:r>
        <w:rPr>
          <w:sz w:val="28"/>
          <w:szCs w:val="28"/>
        </w:rPr>
        <w:t>Болотнинского района</w:t>
      </w:r>
    </w:p>
    <w:p w:rsidR="000342E3" w:rsidRPr="00BD2E77" w:rsidRDefault="000342E3" w:rsidP="000342E3">
      <w:pPr>
        <w:pStyle w:val="a3"/>
        <w:jc w:val="right"/>
        <w:rPr>
          <w:sz w:val="28"/>
          <w:szCs w:val="28"/>
        </w:rPr>
      </w:pPr>
      <w:r>
        <w:rPr>
          <w:sz w:val="28"/>
          <w:szCs w:val="28"/>
        </w:rPr>
        <w:t>Новосибирской области</w:t>
      </w:r>
      <w:r w:rsidRPr="00BD2E77">
        <w:rPr>
          <w:sz w:val="28"/>
          <w:szCs w:val="28"/>
        </w:rPr>
        <w:t xml:space="preserve"> </w:t>
      </w:r>
    </w:p>
    <w:p w:rsidR="000342E3" w:rsidRPr="00BD2E77" w:rsidRDefault="000342E3" w:rsidP="000342E3">
      <w:pPr>
        <w:pStyle w:val="a3"/>
        <w:jc w:val="right"/>
        <w:rPr>
          <w:sz w:val="28"/>
          <w:szCs w:val="28"/>
        </w:rPr>
      </w:pPr>
      <w:r w:rsidRPr="00BD2E77">
        <w:rPr>
          <w:sz w:val="28"/>
          <w:szCs w:val="28"/>
        </w:rPr>
        <w:t xml:space="preserve">                                                                     </w:t>
      </w:r>
    </w:p>
    <w:p w:rsidR="000342E3" w:rsidRPr="00BD2E77" w:rsidRDefault="000342E3" w:rsidP="000342E3">
      <w:pPr>
        <w:spacing w:after="0"/>
        <w:rPr>
          <w:rFonts w:ascii="Times New Roman" w:hAnsi="Times New Roman"/>
          <w:sz w:val="28"/>
          <w:szCs w:val="28"/>
        </w:rPr>
      </w:pPr>
    </w:p>
    <w:p w:rsidR="000342E3" w:rsidRPr="00BD2E77" w:rsidRDefault="000342E3" w:rsidP="000342E3">
      <w:pPr>
        <w:spacing w:after="0"/>
        <w:jc w:val="center"/>
        <w:rPr>
          <w:rFonts w:ascii="Times New Roman" w:hAnsi="Times New Roman"/>
          <w:sz w:val="28"/>
          <w:szCs w:val="28"/>
        </w:rPr>
      </w:pPr>
      <w:r w:rsidRPr="00BD2E77">
        <w:rPr>
          <w:rFonts w:ascii="Times New Roman" w:hAnsi="Times New Roman"/>
          <w:sz w:val="28"/>
          <w:szCs w:val="28"/>
        </w:rPr>
        <w:t>Книга</w:t>
      </w:r>
    </w:p>
    <w:p w:rsidR="000342E3" w:rsidRPr="00BD2E77" w:rsidRDefault="000342E3" w:rsidP="000342E3">
      <w:pPr>
        <w:spacing w:after="0"/>
        <w:jc w:val="center"/>
        <w:rPr>
          <w:rFonts w:ascii="Times New Roman" w:hAnsi="Times New Roman"/>
          <w:sz w:val="28"/>
          <w:szCs w:val="28"/>
        </w:rPr>
      </w:pPr>
      <w:r w:rsidRPr="00BD2E77">
        <w:rPr>
          <w:rFonts w:ascii="Times New Roman" w:hAnsi="Times New Roman"/>
          <w:sz w:val="28"/>
          <w:szCs w:val="28"/>
        </w:rPr>
        <w:t xml:space="preserve">Регистрации  погребений на  общественных кладбищах </w:t>
      </w:r>
      <w:r w:rsidR="004F4FFE">
        <w:rPr>
          <w:rFonts w:ascii="Times New Roman" w:hAnsi="Times New Roman"/>
          <w:sz w:val="28"/>
          <w:szCs w:val="28"/>
        </w:rPr>
        <w:t>Ояшинского</w:t>
      </w:r>
      <w:r>
        <w:rPr>
          <w:rFonts w:ascii="Times New Roman" w:hAnsi="Times New Roman"/>
          <w:sz w:val="28"/>
          <w:szCs w:val="28"/>
        </w:rPr>
        <w:t xml:space="preserve"> сельсовета Болотнинского района Новосибирской области</w:t>
      </w:r>
    </w:p>
    <w:p w:rsidR="000342E3" w:rsidRPr="00BD2E77" w:rsidRDefault="000342E3" w:rsidP="000342E3">
      <w:pPr>
        <w:rPr>
          <w:rFonts w:ascii="Times New Roman" w:hAnsi="Times New Roman"/>
          <w:sz w:val="28"/>
          <w:szCs w:val="28"/>
        </w:rPr>
      </w:pPr>
      <w:r w:rsidRPr="00BD2E77">
        <w:rPr>
          <w:rFonts w:ascii="Times New Roman" w:hAnsi="Times New Roman"/>
          <w:sz w:val="28"/>
          <w:szCs w:val="28"/>
        </w:rPr>
        <w:t xml:space="preserve"> </w:t>
      </w:r>
    </w:p>
    <w:p w:rsidR="000342E3" w:rsidRPr="00BD2E77" w:rsidRDefault="000342E3" w:rsidP="000342E3">
      <w:pPr>
        <w:rPr>
          <w:rFonts w:ascii="Times New Roman" w:hAnsi="Times New Roman"/>
          <w:sz w:val="28"/>
          <w:szCs w:val="28"/>
        </w:rPr>
      </w:pPr>
      <w:r w:rsidRPr="00BD2E77">
        <w:rPr>
          <w:rFonts w:ascii="Times New Roman" w:hAnsi="Times New Roman"/>
          <w:sz w:val="28"/>
          <w:szCs w:val="28"/>
        </w:rPr>
        <w:t>Наименование кладбища_____________________________________________</w:t>
      </w:r>
    </w:p>
    <w:p w:rsidR="000342E3" w:rsidRPr="00BD2E77" w:rsidRDefault="000342E3" w:rsidP="000342E3">
      <w:pPr>
        <w:rPr>
          <w:rFonts w:ascii="Times New Roman" w:hAnsi="Times New Roman"/>
          <w:sz w:val="28"/>
          <w:szCs w:val="28"/>
        </w:rPr>
      </w:pPr>
      <w:r w:rsidRPr="00BD2E77">
        <w:rPr>
          <w:rFonts w:ascii="Times New Roman" w:hAnsi="Times New Roman"/>
          <w:sz w:val="28"/>
          <w:szCs w:val="28"/>
        </w:rPr>
        <w:t>Начата «__»____________20___ г.</w:t>
      </w:r>
    </w:p>
    <w:p w:rsidR="000342E3" w:rsidRPr="00BD2E77" w:rsidRDefault="000342E3" w:rsidP="000342E3">
      <w:pPr>
        <w:rPr>
          <w:rFonts w:ascii="Times New Roman" w:hAnsi="Times New Roman"/>
          <w:sz w:val="28"/>
          <w:szCs w:val="28"/>
        </w:rPr>
      </w:pPr>
      <w:r w:rsidRPr="00BD2E77">
        <w:rPr>
          <w:rFonts w:ascii="Times New Roman" w:hAnsi="Times New Roman"/>
          <w:sz w:val="28"/>
          <w:szCs w:val="28"/>
        </w:rPr>
        <w:t>Окончена «__»__________20___ г</w:t>
      </w:r>
    </w:p>
    <w:p w:rsidR="000342E3" w:rsidRPr="00BD2E77" w:rsidRDefault="000342E3" w:rsidP="000342E3">
      <w:pPr>
        <w:rPr>
          <w:rFonts w:ascii="Times New Roman" w:hAnsi="Times New Roman"/>
          <w:sz w:val="28"/>
          <w:szCs w:val="28"/>
        </w:rP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1438"/>
        <w:gridCol w:w="1176"/>
        <w:gridCol w:w="1170"/>
        <w:gridCol w:w="900"/>
        <w:gridCol w:w="961"/>
        <w:gridCol w:w="1377"/>
        <w:gridCol w:w="850"/>
        <w:gridCol w:w="997"/>
      </w:tblGrid>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№п/п</w:t>
            </w:r>
          </w:p>
        </w:tc>
        <w:tc>
          <w:tcPr>
            <w:tcW w:w="1438"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Дата захоронения</w:t>
            </w:r>
          </w:p>
        </w:tc>
        <w:tc>
          <w:tcPr>
            <w:tcW w:w="1176"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ФИО умершего</w:t>
            </w:r>
          </w:p>
        </w:tc>
        <w:tc>
          <w:tcPr>
            <w:tcW w:w="1170"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Дата рождения</w:t>
            </w:r>
          </w:p>
        </w:tc>
        <w:tc>
          <w:tcPr>
            <w:tcW w:w="900"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Дата смерти</w:t>
            </w:r>
          </w:p>
        </w:tc>
        <w:tc>
          <w:tcPr>
            <w:tcW w:w="4185" w:type="dxa"/>
            <w:gridSpan w:val="4"/>
            <w:tcBorders>
              <w:top w:val="single" w:sz="4" w:space="0" w:color="auto"/>
              <w:bottom w:val="single" w:sz="4" w:space="0" w:color="auto"/>
              <w:right w:val="single" w:sz="4" w:space="0" w:color="auto"/>
            </w:tcBorders>
            <w:shd w:val="clear" w:color="auto" w:fill="auto"/>
          </w:tcPr>
          <w:p w:rsidR="000342E3" w:rsidRPr="00BD2E77" w:rsidRDefault="000342E3" w:rsidP="00900AE2">
            <w:pPr>
              <w:spacing w:after="0" w:line="240" w:lineRule="auto"/>
              <w:jc w:val="center"/>
              <w:rPr>
                <w:rFonts w:ascii="Times New Roman" w:hAnsi="Times New Roman"/>
                <w:sz w:val="28"/>
                <w:szCs w:val="28"/>
              </w:rPr>
            </w:pPr>
            <w:r>
              <w:rPr>
                <w:rFonts w:ascii="Times New Roman" w:hAnsi="Times New Roman"/>
                <w:sz w:val="28"/>
                <w:szCs w:val="28"/>
              </w:rPr>
              <w:t>Семейное захоронение</w:t>
            </w: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Адрес участка</w:t>
            </w:r>
          </w:p>
        </w:tc>
        <w:tc>
          <w:tcPr>
            <w:tcW w:w="1377"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ФИО ранее захороненных</w:t>
            </w:r>
          </w:p>
        </w:tc>
        <w:tc>
          <w:tcPr>
            <w:tcW w:w="850" w:type="dxa"/>
          </w:tcPr>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 св</w:t>
            </w:r>
            <w:r>
              <w:rPr>
                <w:rFonts w:ascii="Times New Roman" w:hAnsi="Times New Roman"/>
                <w:sz w:val="28"/>
                <w:szCs w:val="28"/>
              </w:rPr>
              <w:t>-</w:t>
            </w:r>
            <w:r w:rsidRPr="00BD2E77">
              <w:rPr>
                <w:rFonts w:ascii="Times New Roman" w:hAnsi="Times New Roman"/>
                <w:sz w:val="28"/>
                <w:szCs w:val="28"/>
              </w:rPr>
              <w:t>ва о смерти</w:t>
            </w:r>
          </w:p>
        </w:tc>
        <w:tc>
          <w:tcPr>
            <w:tcW w:w="993" w:type="dxa"/>
          </w:tcPr>
          <w:p w:rsidR="000342E3"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Наимен.</w:t>
            </w:r>
          </w:p>
          <w:p w:rsidR="000342E3" w:rsidRPr="00BD2E77" w:rsidRDefault="000342E3" w:rsidP="00900AE2">
            <w:pPr>
              <w:spacing w:after="0" w:line="240" w:lineRule="auto"/>
              <w:rPr>
                <w:rFonts w:ascii="Times New Roman" w:hAnsi="Times New Roman"/>
                <w:sz w:val="28"/>
                <w:szCs w:val="28"/>
              </w:rPr>
            </w:pPr>
            <w:r w:rsidRPr="00BD2E77">
              <w:rPr>
                <w:rFonts w:ascii="Times New Roman" w:hAnsi="Times New Roman"/>
                <w:sz w:val="28"/>
                <w:szCs w:val="28"/>
              </w:rPr>
              <w:t>Загс</w:t>
            </w: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p>
        </w:tc>
        <w:tc>
          <w:tcPr>
            <w:tcW w:w="1377" w:type="dxa"/>
          </w:tcPr>
          <w:p w:rsidR="000342E3" w:rsidRPr="00BD2E77" w:rsidRDefault="000342E3" w:rsidP="00900AE2">
            <w:pPr>
              <w:spacing w:after="0" w:line="240" w:lineRule="auto"/>
              <w:rPr>
                <w:rFonts w:ascii="Times New Roman" w:hAnsi="Times New Roman"/>
                <w:sz w:val="28"/>
                <w:szCs w:val="28"/>
              </w:rPr>
            </w:pPr>
          </w:p>
        </w:tc>
        <w:tc>
          <w:tcPr>
            <w:tcW w:w="850" w:type="dxa"/>
          </w:tcPr>
          <w:p w:rsidR="000342E3" w:rsidRPr="00BD2E77" w:rsidRDefault="000342E3" w:rsidP="00900AE2">
            <w:pPr>
              <w:spacing w:after="0" w:line="240" w:lineRule="auto"/>
              <w:rPr>
                <w:rFonts w:ascii="Times New Roman" w:hAnsi="Times New Roman"/>
                <w:sz w:val="28"/>
                <w:szCs w:val="28"/>
              </w:rPr>
            </w:pPr>
          </w:p>
        </w:tc>
        <w:tc>
          <w:tcPr>
            <w:tcW w:w="993" w:type="dxa"/>
          </w:tcPr>
          <w:p w:rsidR="000342E3" w:rsidRPr="00BD2E77" w:rsidRDefault="000342E3" w:rsidP="00900AE2">
            <w:pPr>
              <w:spacing w:after="0" w:line="240" w:lineRule="auto"/>
              <w:rPr>
                <w:rFonts w:ascii="Times New Roman" w:hAnsi="Times New Roman"/>
                <w:sz w:val="28"/>
                <w:szCs w:val="28"/>
              </w:rPr>
            </w:pP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p>
        </w:tc>
        <w:tc>
          <w:tcPr>
            <w:tcW w:w="1377" w:type="dxa"/>
          </w:tcPr>
          <w:p w:rsidR="000342E3" w:rsidRPr="00BD2E77" w:rsidRDefault="000342E3" w:rsidP="00900AE2">
            <w:pPr>
              <w:spacing w:after="0" w:line="240" w:lineRule="auto"/>
              <w:rPr>
                <w:rFonts w:ascii="Times New Roman" w:hAnsi="Times New Roman"/>
                <w:sz w:val="28"/>
                <w:szCs w:val="28"/>
              </w:rPr>
            </w:pPr>
          </w:p>
        </w:tc>
        <w:tc>
          <w:tcPr>
            <w:tcW w:w="850" w:type="dxa"/>
          </w:tcPr>
          <w:p w:rsidR="000342E3" w:rsidRPr="00BD2E77" w:rsidRDefault="000342E3" w:rsidP="00900AE2">
            <w:pPr>
              <w:spacing w:after="0" w:line="240" w:lineRule="auto"/>
              <w:rPr>
                <w:rFonts w:ascii="Times New Roman" w:hAnsi="Times New Roman"/>
                <w:sz w:val="28"/>
                <w:szCs w:val="28"/>
              </w:rPr>
            </w:pPr>
          </w:p>
        </w:tc>
        <w:tc>
          <w:tcPr>
            <w:tcW w:w="993" w:type="dxa"/>
          </w:tcPr>
          <w:p w:rsidR="000342E3" w:rsidRPr="00BD2E77" w:rsidRDefault="000342E3" w:rsidP="00900AE2">
            <w:pPr>
              <w:spacing w:after="0" w:line="240" w:lineRule="auto"/>
              <w:rPr>
                <w:rFonts w:ascii="Times New Roman" w:hAnsi="Times New Roman"/>
                <w:sz w:val="28"/>
                <w:szCs w:val="28"/>
              </w:rPr>
            </w:pP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p>
        </w:tc>
        <w:tc>
          <w:tcPr>
            <w:tcW w:w="1377" w:type="dxa"/>
          </w:tcPr>
          <w:p w:rsidR="000342E3" w:rsidRPr="00BD2E77" w:rsidRDefault="000342E3" w:rsidP="00900AE2">
            <w:pPr>
              <w:spacing w:after="0" w:line="240" w:lineRule="auto"/>
              <w:rPr>
                <w:rFonts w:ascii="Times New Roman" w:hAnsi="Times New Roman"/>
                <w:sz w:val="28"/>
                <w:szCs w:val="28"/>
              </w:rPr>
            </w:pPr>
          </w:p>
        </w:tc>
        <w:tc>
          <w:tcPr>
            <w:tcW w:w="850" w:type="dxa"/>
          </w:tcPr>
          <w:p w:rsidR="000342E3" w:rsidRPr="00BD2E77" w:rsidRDefault="000342E3" w:rsidP="00900AE2">
            <w:pPr>
              <w:spacing w:after="0" w:line="240" w:lineRule="auto"/>
              <w:rPr>
                <w:rFonts w:ascii="Times New Roman" w:hAnsi="Times New Roman"/>
                <w:sz w:val="28"/>
                <w:szCs w:val="28"/>
              </w:rPr>
            </w:pPr>
          </w:p>
        </w:tc>
        <w:tc>
          <w:tcPr>
            <w:tcW w:w="993" w:type="dxa"/>
          </w:tcPr>
          <w:p w:rsidR="000342E3" w:rsidRPr="00BD2E77" w:rsidRDefault="000342E3" w:rsidP="00900AE2">
            <w:pPr>
              <w:spacing w:after="0" w:line="240" w:lineRule="auto"/>
              <w:rPr>
                <w:rFonts w:ascii="Times New Roman" w:hAnsi="Times New Roman"/>
                <w:sz w:val="28"/>
                <w:szCs w:val="28"/>
              </w:rPr>
            </w:pP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p>
        </w:tc>
        <w:tc>
          <w:tcPr>
            <w:tcW w:w="1377" w:type="dxa"/>
          </w:tcPr>
          <w:p w:rsidR="000342E3" w:rsidRPr="00BD2E77" w:rsidRDefault="000342E3" w:rsidP="00900AE2">
            <w:pPr>
              <w:spacing w:after="0" w:line="240" w:lineRule="auto"/>
              <w:rPr>
                <w:rFonts w:ascii="Times New Roman" w:hAnsi="Times New Roman"/>
                <w:sz w:val="28"/>
                <w:szCs w:val="28"/>
              </w:rPr>
            </w:pPr>
          </w:p>
        </w:tc>
        <w:tc>
          <w:tcPr>
            <w:tcW w:w="850" w:type="dxa"/>
          </w:tcPr>
          <w:p w:rsidR="000342E3" w:rsidRPr="00BD2E77" w:rsidRDefault="000342E3" w:rsidP="00900AE2">
            <w:pPr>
              <w:spacing w:after="0" w:line="240" w:lineRule="auto"/>
              <w:rPr>
                <w:rFonts w:ascii="Times New Roman" w:hAnsi="Times New Roman"/>
                <w:sz w:val="28"/>
                <w:szCs w:val="28"/>
              </w:rPr>
            </w:pPr>
          </w:p>
        </w:tc>
        <w:tc>
          <w:tcPr>
            <w:tcW w:w="993" w:type="dxa"/>
          </w:tcPr>
          <w:p w:rsidR="000342E3" w:rsidRPr="00BD2E77" w:rsidRDefault="000342E3" w:rsidP="00900AE2">
            <w:pPr>
              <w:spacing w:after="0" w:line="240" w:lineRule="auto"/>
              <w:rPr>
                <w:rFonts w:ascii="Times New Roman" w:hAnsi="Times New Roman"/>
                <w:sz w:val="28"/>
                <w:szCs w:val="28"/>
              </w:rPr>
            </w:pP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p>
        </w:tc>
        <w:tc>
          <w:tcPr>
            <w:tcW w:w="1377" w:type="dxa"/>
          </w:tcPr>
          <w:p w:rsidR="000342E3" w:rsidRPr="00BD2E77" w:rsidRDefault="000342E3" w:rsidP="00900AE2">
            <w:pPr>
              <w:spacing w:after="0" w:line="240" w:lineRule="auto"/>
              <w:rPr>
                <w:rFonts w:ascii="Times New Roman" w:hAnsi="Times New Roman"/>
                <w:sz w:val="28"/>
                <w:szCs w:val="28"/>
              </w:rPr>
            </w:pPr>
          </w:p>
        </w:tc>
        <w:tc>
          <w:tcPr>
            <w:tcW w:w="850" w:type="dxa"/>
          </w:tcPr>
          <w:p w:rsidR="000342E3" w:rsidRPr="00BD2E77" w:rsidRDefault="000342E3" w:rsidP="00900AE2">
            <w:pPr>
              <w:spacing w:after="0" w:line="240" w:lineRule="auto"/>
              <w:rPr>
                <w:rFonts w:ascii="Times New Roman" w:hAnsi="Times New Roman"/>
                <w:sz w:val="28"/>
                <w:szCs w:val="28"/>
              </w:rPr>
            </w:pPr>
          </w:p>
        </w:tc>
        <w:tc>
          <w:tcPr>
            <w:tcW w:w="993" w:type="dxa"/>
          </w:tcPr>
          <w:p w:rsidR="000342E3" w:rsidRPr="00BD2E77" w:rsidRDefault="000342E3" w:rsidP="00900AE2">
            <w:pPr>
              <w:spacing w:after="0" w:line="240" w:lineRule="auto"/>
              <w:rPr>
                <w:rFonts w:ascii="Times New Roman" w:hAnsi="Times New Roman"/>
                <w:sz w:val="28"/>
                <w:szCs w:val="28"/>
              </w:rPr>
            </w:pPr>
          </w:p>
        </w:tc>
      </w:tr>
      <w:tr w:rsidR="000342E3" w:rsidRPr="00BD2E77" w:rsidTr="00900AE2">
        <w:tc>
          <w:tcPr>
            <w:tcW w:w="741" w:type="dxa"/>
          </w:tcPr>
          <w:p w:rsidR="000342E3" w:rsidRPr="00BD2E77" w:rsidRDefault="000342E3" w:rsidP="00900AE2">
            <w:pPr>
              <w:spacing w:after="0" w:line="240" w:lineRule="auto"/>
              <w:rPr>
                <w:rFonts w:ascii="Times New Roman" w:hAnsi="Times New Roman"/>
                <w:sz w:val="28"/>
                <w:szCs w:val="28"/>
              </w:rPr>
            </w:pPr>
          </w:p>
        </w:tc>
        <w:tc>
          <w:tcPr>
            <w:tcW w:w="1438" w:type="dxa"/>
          </w:tcPr>
          <w:p w:rsidR="000342E3" w:rsidRPr="00BD2E77" w:rsidRDefault="000342E3" w:rsidP="00900AE2">
            <w:pPr>
              <w:spacing w:after="0" w:line="240" w:lineRule="auto"/>
              <w:rPr>
                <w:rFonts w:ascii="Times New Roman" w:hAnsi="Times New Roman"/>
                <w:sz w:val="28"/>
                <w:szCs w:val="28"/>
              </w:rPr>
            </w:pPr>
          </w:p>
        </w:tc>
        <w:tc>
          <w:tcPr>
            <w:tcW w:w="1176" w:type="dxa"/>
          </w:tcPr>
          <w:p w:rsidR="000342E3" w:rsidRPr="00BD2E77" w:rsidRDefault="000342E3" w:rsidP="00900AE2">
            <w:pPr>
              <w:spacing w:after="0" w:line="240" w:lineRule="auto"/>
              <w:rPr>
                <w:rFonts w:ascii="Times New Roman" w:hAnsi="Times New Roman"/>
                <w:sz w:val="28"/>
                <w:szCs w:val="28"/>
              </w:rPr>
            </w:pPr>
          </w:p>
        </w:tc>
        <w:tc>
          <w:tcPr>
            <w:tcW w:w="1170" w:type="dxa"/>
          </w:tcPr>
          <w:p w:rsidR="000342E3" w:rsidRPr="00BD2E77" w:rsidRDefault="000342E3" w:rsidP="00900AE2">
            <w:pPr>
              <w:spacing w:after="0" w:line="240" w:lineRule="auto"/>
              <w:rPr>
                <w:rFonts w:ascii="Times New Roman" w:hAnsi="Times New Roman"/>
                <w:sz w:val="28"/>
                <w:szCs w:val="28"/>
              </w:rPr>
            </w:pPr>
          </w:p>
        </w:tc>
        <w:tc>
          <w:tcPr>
            <w:tcW w:w="900" w:type="dxa"/>
          </w:tcPr>
          <w:p w:rsidR="000342E3" w:rsidRPr="00BD2E77" w:rsidRDefault="000342E3" w:rsidP="00900AE2">
            <w:pPr>
              <w:spacing w:after="0" w:line="240" w:lineRule="auto"/>
              <w:rPr>
                <w:rFonts w:ascii="Times New Roman" w:hAnsi="Times New Roman"/>
                <w:sz w:val="28"/>
                <w:szCs w:val="28"/>
              </w:rPr>
            </w:pPr>
          </w:p>
        </w:tc>
        <w:tc>
          <w:tcPr>
            <w:tcW w:w="961" w:type="dxa"/>
          </w:tcPr>
          <w:p w:rsidR="000342E3" w:rsidRPr="00BD2E77" w:rsidRDefault="000342E3" w:rsidP="00900AE2">
            <w:pPr>
              <w:spacing w:after="0" w:line="240" w:lineRule="auto"/>
              <w:rPr>
                <w:rFonts w:ascii="Times New Roman" w:hAnsi="Times New Roman"/>
                <w:sz w:val="28"/>
                <w:szCs w:val="28"/>
              </w:rPr>
            </w:pPr>
          </w:p>
        </w:tc>
        <w:tc>
          <w:tcPr>
            <w:tcW w:w="1377" w:type="dxa"/>
          </w:tcPr>
          <w:p w:rsidR="000342E3" w:rsidRPr="00BD2E77" w:rsidRDefault="000342E3" w:rsidP="00900AE2">
            <w:pPr>
              <w:spacing w:after="0" w:line="240" w:lineRule="auto"/>
              <w:rPr>
                <w:rFonts w:ascii="Times New Roman" w:hAnsi="Times New Roman"/>
                <w:sz w:val="28"/>
                <w:szCs w:val="28"/>
              </w:rPr>
            </w:pPr>
          </w:p>
        </w:tc>
        <w:tc>
          <w:tcPr>
            <w:tcW w:w="850" w:type="dxa"/>
          </w:tcPr>
          <w:p w:rsidR="000342E3" w:rsidRPr="00BD2E77" w:rsidRDefault="000342E3" w:rsidP="00900AE2">
            <w:pPr>
              <w:spacing w:after="0" w:line="240" w:lineRule="auto"/>
              <w:rPr>
                <w:rFonts w:ascii="Times New Roman" w:hAnsi="Times New Roman"/>
                <w:sz w:val="28"/>
                <w:szCs w:val="28"/>
              </w:rPr>
            </w:pPr>
          </w:p>
        </w:tc>
        <w:tc>
          <w:tcPr>
            <w:tcW w:w="993" w:type="dxa"/>
          </w:tcPr>
          <w:p w:rsidR="000342E3" w:rsidRPr="00BD2E77" w:rsidRDefault="000342E3" w:rsidP="00900AE2">
            <w:pPr>
              <w:spacing w:after="0" w:line="240" w:lineRule="auto"/>
              <w:rPr>
                <w:rFonts w:ascii="Times New Roman" w:hAnsi="Times New Roman"/>
                <w:sz w:val="28"/>
                <w:szCs w:val="28"/>
              </w:rPr>
            </w:pPr>
          </w:p>
        </w:tc>
      </w:tr>
    </w:tbl>
    <w:p w:rsidR="000342E3" w:rsidRPr="00BD2E77" w:rsidRDefault="000342E3" w:rsidP="000342E3">
      <w:pPr>
        <w:rPr>
          <w:rFonts w:ascii="Times New Roman" w:hAnsi="Times New Roman"/>
          <w:sz w:val="28"/>
          <w:szCs w:val="28"/>
        </w:rPr>
      </w:pPr>
    </w:p>
    <w:p w:rsidR="000342E3" w:rsidRPr="00BD2E77" w:rsidRDefault="000342E3" w:rsidP="000342E3">
      <w:pPr>
        <w:spacing w:after="0"/>
        <w:rPr>
          <w:rFonts w:ascii="Times New Roman" w:hAnsi="Times New Roman"/>
          <w:sz w:val="28"/>
          <w:szCs w:val="28"/>
        </w:rPr>
      </w:pPr>
      <w:r w:rsidRPr="00BD2E77">
        <w:rPr>
          <w:rFonts w:ascii="Times New Roman" w:hAnsi="Times New Roman"/>
          <w:sz w:val="28"/>
          <w:szCs w:val="28"/>
        </w:rPr>
        <w:t>Дата записи и подпись лица, ответственного за регистрацию погребений.</w:t>
      </w:r>
      <w:r w:rsidRPr="00BD2E77">
        <w:rPr>
          <w:rFonts w:ascii="Times New Roman" w:hAnsi="Times New Roman"/>
          <w:sz w:val="28"/>
          <w:szCs w:val="28"/>
        </w:rPr>
        <w:tab/>
      </w:r>
    </w:p>
    <w:p w:rsidR="000342E3" w:rsidRPr="00BD2E77" w:rsidRDefault="000342E3" w:rsidP="000342E3">
      <w:pPr>
        <w:spacing w:after="0"/>
        <w:rPr>
          <w:rFonts w:ascii="Times New Roman" w:hAnsi="Times New Roman"/>
          <w:sz w:val="28"/>
          <w:szCs w:val="28"/>
        </w:rPr>
      </w:pPr>
      <w:r w:rsidRPr="00BD2E77">
        <w:rPr>
          <w:rFonts w:ascii="Times New Roman" w:hAnsi="Times New Roman"/>
          <w:sz w:val="28"/>
          <w:szCs w:val="28"/>
        </w:rPr>
        <w:t>Организация, оказывающая ритуальные услуги</w:t>
      </w:r>
      <w:r w:rsidRPr="00BD2E77">
        <w:rPr>
          <w:rFonts w:ascii="Times New Roman" w:hAnsi="Times New Roman"/>
          <w:sz w:val="28"/>
          <w:szCs w:val="28"/>
        </w:rPr>
        <w:tab/>
      </w:r>
    </w:p>
    <w:p w:rsidR="000342E3" w:rsidRPr="00BD2E77" w:rsidRDefault="000342E3" w:rsidP="000342E3">
      <w:pPr>
        <w:spacing w:after="0"/>
        <w:rPr>
          <w:rFonts w:ascii="Times New Roman" w:hAnsi="Times New Roman"/>
          <w:sz w:val="28"/>
          <w:szCs w:val="28"/>
        </w:rPr>
      </w:pPr>
      <w:r w:rsidRPr="00BD2E77">
        <w:rPr>
          <w:rFonts w:ascii="Times New Roman" w:hAnsi="Times New Roman"/>
          <w:sz w:val="28"/>
          <w:szCs w:val="28"/>
        </w:rPr>
        <w:t>Сведения о лице, осуществляющем погребение Адрес, контактный телефон</w:t>
      </w:r>
    </w:p>
    <w:p w:rsidR="000342E3" w:rsidRPr="00BD2E77" w:rsidRDefault="000342E3" w:rsidP="000342E3">
      <w:pPr>
        <w:rPr>
          <w:rFonts w:ascii="Times New Roman" w:hAnsi="Times New Roman"/>
          <w:sz w:val="28"/>
          <w:szCs w:val="28"/>
        </w:rPr>
      </w:pPr>
    </w:p>
    <w:p w:rsidR="000342E3" w:rsidRPr="00BD2E77" w:rsidRDefault="000342E3" w:rsidP="000342E3">
      <w:pPr>
        <w:spacing w:after="0"/>
        <w:rPr>
          <w:rFonts w:ascii="Times New Roman" w:hAnsi="Times New Roman"/>
          <w:sz w:val="28"/>
          <w:szCs w:val="28"/>
        </w:rPr>
      </w:pPr>
      <w:r w:rsidRPr="00BD2E77">
        <w:rPr>
          <w:rFonts w:ascii="Times New Roman" w:hAnsi="Times New Roman"/>
          <w:sz w:val="28"/>
          <w:szCs w:val="28"/>
        </w:rPr>
        <w:tab/>
      </w:r>
    </w:p>
    <w:p w:rsidR="002B30AC" w:rsidRDefault="002B30AC"/>
    <w:sectPr w:rsidR="002B30AC" w:rsidSect="00FB52B1">
      <w:pgSz w:w="11906" w:h="16838"/>
      <w:pgMar w:top="567"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E3"/>
    <w:rsid w:val="000342E3"/>
    <w:rsid w:val="002B30AC"/>
    <w:rsid w:val="004F4FFE"/>
    <w:rsid w:val="005F4D34"/>
    <w:rsid w:val="007139B4"/>
    <w:rsid w:val="00A3209E"/>
    <w:rsid w:val="00A76EFD"/>
    <w:rsid w:val="00F8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2E3"/>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F4D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4D3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2E3"/>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F4D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4D3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2</cp:revision>
  <cp:lastPrinted>2017-11-15T08:01:00Z</cp:lastPrinted>
  <dcterms:created xsi:type="dcterms:W3CDTF">2018-01-29T05:16:00Z</dcterms:created>
  <dcterms:modified xsi:type="dcterms:W3CDTF">2018-01-29T05:16:00Z</dcterms:modified>
</cp:coreProperties>
</file>