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B3" w:rsidRDefault="00D671B3" w:rsidP="00D671B3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71B3" w:rsidRDefault="00D671B3" w:rsidP="00D671B3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ОЯШИНСКОГО СЕЛЬСОВЕТА БОЛОТНИНСКОГО РАЙОНА НОВОСИБИРСКОЙ ОБЛАСТИ</w:t>
      </w:r>
    </w:p>
    <w:p w:rsidR="00D671B3" w:rsidRDefault="00D671B3" w:rsidP="00D671B3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B3" w:rsidRDefault="00D671B3" w:rsidP="00D671B3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71B3" w:rsidRDefault="00D671B3" w:rsidP="00D671B3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B3" w:rsidRPr="004C2C8D" w:rsidRDefault="00D671B3" w:rsidP="004C2C8D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71B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11.0</w:t>
      </w:r>
      <w:r w:rsidR="00EB0E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.2020г №</w:t>
      </w:r>
      <w:r w:rsidRPr="00EB0E2F">
        <w:rPr>
          <w:rFonts w:ascii="Times New Roman" w:hAnsi="Times New Roman" w:cs="Times New Roman"/>
          <w:sz w:val="28"/>
          <w:szCs w:val="28"/>
        </w:rPr>
        <w:t>17</w:t>
      </w:r>
      <w:r w:rsidRPr="00D67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1B3" w:rsidRDefault="00D671B3" w:rsidP="00D671B3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B3" w:rsidRDefault="00D671B3" w:rsidP="004C2C8D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88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санкционирования оплаты денежных обязательств по расходам получателей средств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82288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Ояшинского сельсовета </w:t>
      </w:r>
      <w:r w:rsidRPr="00822886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6D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C8D">
        <w:rPr>
          <w:rFonts w:ascii="Times New Roman" w:hAnsi="Times New Roman" w:cs="Times New Roman"/>
          <w:b/>
          <w:sz w:val="28"/>
          <w:szCs w:val="28"/>
        </w:rPr>
        <w:t>финансовое обеспечение (</w:t>
      </w:r>
      <w:proofErr w:type="spellStart"/>
      <w:r w:rsidR="004C2C8D">
        <w:rPr>
          <w:rFonts w:ascii="Times New Roman" w:hAnsi="Times New Roman" w:cs="Times New Roman"/>
          <w:b/>
          <w:sz w:val="28"/>
          <w:szCs w:val="28"/>
        </w:rPr>
        <w:t>со</w:t>
      </w:r>
      <w:r w:rsidRPr="002C3F96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proofErr w:type="spellEnd"/>
      <w:r w:rsidRPr="002C3F96">
        <w:rPr>
          <w:rFonts w:ascii="Times New Roman" w:hAnsi="Times New Roman" w:cs="Times New Roman"/>
          <w:b/>
          <w:sz w:val="28"/>
          <w:szCs w:val="28"/>
        </w:rPr>
        <w:t xml:space="preserve">) которых осуществляется за счет межбюджетных трансфертов, предоставляемых из федерального бюджета в форме </w:t>
      </w:r>
      <w:r>
        <w:rPr>
          <w:rFonts w:ascii="Times New Roman" w:hAnsi="Times New Roman" w:cs="Times New Roman"/>
          <w:b/>
          <w:sz w:val="28"/>
          <w:szCs w:val="28"/>
        </w:rPr>
        <w:t xml:space="preserve">субсидий, </w:t>
      </w:r>
      <w:r w:rsidRPr="002C3F96">
        <w:rPr>
          <w:rFonts w:ascii="Times New Roman" w:hAnsi="Times New Roman" w:cs="Times New Roman"/>
          <w:b/>
          <w:sz w:val="28"/>
          <w:szCs w:val="28"/>
        </w:rPr>
        <w:t>субвенций и иных межбюджетных трансфертов,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F96">
        <w:rPr>
          <w:rFonts w:ascii="Times New Roman" w:hAnsi="Times New Roman" w:cs="Times New Roman"/>
          <w:b/>
          <w:sz w:val="28"/>
          <w:szCs w:val="28"/>
        </w:rPr>
        <w:t>имеющих целевое назначение</w:t>
      </w:r>
    </w:p>
    <w:p w:rsidR="004C2C8D" w:rsidRPr="002C3F96" w:rsidRDefault="004C2C8D" w:rsidP="004C2C8D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1B3" w:rsidRPr="008A1C12" w:rsidRDefault="00D671B3" w:rsidP="00D671B3">
      <w:pPr>
        <w:tabs>
          <w:tab w:val="left" w:pos="1843"/>
        </w:tabs>
        <w:autoSpaceDE w:val="0"/>
        <w:autoSpaceDN w:val="0"/>
        <w:adjustRightInd w:val="0"/>
        <w:spacing w:before="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6EC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219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в целях установления порядка </w:t>
      </w:r>
      <w:r w:rsidRPr="007C36EC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 расходам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C36E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Ояшинского сельсовета </w:t>
      </w:r>
      <w:r w:rsidRPr="007C36EC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7C36EC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proofErr w:type="spellStart"/>
      <w:r w:rsidRPr="007C36E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C36EC">
        <w:rPr>
          <w:rFonts w:ascii="Times New Roman" w:hAnsi="Times New Roman" w:cs="Times New Roman"/>
          <w:sz w:val="28"/>
          <w:szCs w:val="28"/>
        </w:rPr>
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Ояшинского сельсовета</w:t>
      </w:r>
      <w:r w:rsidRPr="008A1C12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  <w:proofErr w:type="gramEnd"/>
      <w:r w:rsidRPr="008A1C1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proofErr w:type="gramStart"/>
      <w:r w:rsidRPr="008A1C1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1C12">
        <w:rPr>
          <w:rFonts w:ascii="Times New Roman" w:hAnsi="Times New Roman" w:cs="Times New Roman"/>
          <w:b/>
          <w:sz w:val="28"/>
          <w:szCs w:val="28"/>
        </w:rPr>
        <w:t> о с т а н о в л я е т:</w:t>
      </w:r>
    </w:p>
    <w:p w:rsidR="00D671B3" w:rsidRDefault="00D671B3" w:rsidP="009A046D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754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7C36EC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 расходам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C36EC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Ояшинского сельсовета </w:t>
      </w:r>
      <w:r w:rsidRPr="007C36EC">
        <w:rPr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7C36EC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proofErr w:type="spellStart"/>
      <w:r w:rsidRPr="007C36E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C36EC">
        <w:rPr>
          <w:rFonts w:ascii="Times New Roman" w:hAnsi="Times New Roman" w:cs="Times New Roman"/>
          <w:sz w:val="28"/>
          <w:szCs w:val="28"/>
        </w:rPr>
        <w:t>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54A">
        <w:rPr>
          <w:rFonts w:ascii="Times New Roman" w:hAnsi="Times New Roman" w:cs="Times New Roman"/>
          <w:sz w:val="28"/>
          <w:szCs w:val="28"/>
        </w:rPr>
        <w:t>(далее – Порядок);</w:t>
      </w:r>
    </w:p>
    <w:p w:rsidR="00D671B3" w:rsidRPr="00EB0E2F" w:rsidRDefault="009A046D" w:rsidP="00EB0E2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E2F">
        <w:rPr>
          <w:rFonts w:ascii="Times New Roman" w:hAnsi="Times New Roman" w:cs="Times New Roman"/>
          <w:sz w:val="28"/>
          <w:szCs w:val="28"/>
        </w:rPr>
        <w:t xml:space="preserve">2. </w:t>
      </w:r>
      <w:r w:rsidR="00D671B3" w:rsidRPr="00EB0E2F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4C2C8D">
        <w:rPr>
          <w:rFonts w:ascii="Times New Roman" w:hAnsi="Times New Roman" w:cs="Times New Roman"/>
          <w:sz w:val="28"/>
          <w:szCs w:val="28"/>
        </w:rPr>
        <w:t>е</w:t>
      </w:r>
      <w:r w:rsidR="00D671B3" w:rsidRPr="00EB0E2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676CD7">
        <w:rPr>
          <w:rFonts w:ascii="Times New Roman" w:hAnsi="Times New Roman" w:cs="Times New Roman"/>
          <w:sz w:val="28"/>
          <w:szCs w:val="28"/>
        </w:rPr>
        <w:t xml:space="preserve">Ояшинского сельсовета </w:t>
      </w:r>
      <w:r w:rsidR="00D671B3" w:rsidRPr="00EB0E2F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от </w:t>
      </w:r>
      <w:r w:rsidR="004C2C8D">
        <w:rPr>
          <w:rFonts w:ascii="Times New Roman" w:hAnsi="Times New Roman" w:cs="Times New Roman"/>
          <w:sz w:val="28"/>
          <w:szCs w:val="28"/>
        </w:rPr>
        <w:t>25.03</w:t>
      </w:r>
      <w:r w:rsidR="00D671B3" w:rsidRPr="00EB0E2F">
        <w:rPr>
          <w:rFonts w:ascii="Times New Roman" w:hAnsi="Times New Roman" w:cs="Times New Roman"/>
          <w:sz w:val="28"/>
          <w:szCs w:val="28"/>
        </w:rPr>
        <w:t>.20</w:t>
      </w:r>
      <w:r w:rsidRPr="00EB0E2F">
        <w:rPr>
          <w:rFonts w:ascii="Times New Roman" w:hAnsi="Times New Roman" w:cs="Times New Roman"/>
          <w:sz w:val="28"/>
          <w:szCs w:val="28"/>
        </w:rPr>
        <w:t>1</w:t>
      </w:r>
      <w:r w:rsidR="004C2C8D">
        <w:rPr>
          <w:rFonts w:ascii="Times New Roman" w:hAnsi="Times New Roman" w:cs="Times New Roman"/>
          <w:sz w:val="28"/>
          <w:szCs w:val="28"/>
        </w:rPr>
        <w:t>9</w:t>
      </w:r>
      <w:r w:rsidR="00D671B3" w:rsidRPr="00EB0E2F">
        <w:rPr>
          <w:rFonts w:ascii="Times New Roman" w:hAnsi="Times New Roman" w:cs="Times New Roman"/>
          <w:sz w:val="28"/>
          <w:szCs w:val="28"/>
        </w:rPr>
        <w:t xml:space="preserve">г № </w:t>
      </w:r>
      <w:r w:rsidR="004C2C8D">
        <w:rPr>
          <w:rFonts w:ascii="Times New Roman" w:hAnsi="Times New Roman" w:cs="Times New Roman"/>
          <w:sz w:val="28"/>
          <w:szCs w:val="28"/>
        </w:rPr>
        <w:t>13</w:t>
      </w:r>
      <w:r w:rsidR="00D671B3" w:rsidRPr="00EB0E2F">
        <w:rPr>
          <w:rFonts w:ascii="Times New Roman" w:hAnsi="Times New Roman" w:cs="Times New Roman"/>
          <w:sz w:val="28"/>
          <w:szCs w:val="28"/>
        </w:rPr>
        <w:t xml:space="preserve"> «Об утверждении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</w:t>
      </w:r>
      <w:r w:rsidR="004C2C8D">
        <w:rPr>
          <w:rFonts w:ascii="Times New Roman" w:hAnsi="Times New Roman" w:cs="Times New Roman"/>
          <w:sz w:val="28"/>
          <w:szCs w:val="28"/>
        </w:rPr>
        <w:t xml:space="preserve"> назначение</w:t>
      </w:r>
    </w:p>
    <w:p w:rsidR="00D671B3" w:rsidRPr="009A046D" w:rsidRDefault="009A046D" w:rsidP="009A046D">
      <w:pPr>
        <w:widowControl w:val="0"/>
        <w:tabs>
          <w:tab w:val="left" w:pos="0"/>
          <w:tab w:val="left" w:pos="1276"/>
        </w:tabs>
        <w:spacing w:before="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71B3" w:rsidRPr="009A046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01.03.2020г.</w:t>
      </w:r>
    </w:p>
    <w:p w:rsidR="00D671B3" w:rsidRDefault="00D671B3" w:rsidP="00EB0E2F">
      <w:pPr>
        <w:pStyle w:val="a3"/>
        <w:numPr>
          <w:ilvl w:val="0"/>
          <w:numId w:val="4"/>
        </w:numPr>
        <w:tabs>
          <w:tab w:val="left" w:pos="0"/>
          <w:tab w:val="left" w:pos="1418"/>
        </w:tabs>
        <w:spacing w:before="2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AA053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Ояшинского сельсовета </w:t>
      </w:r>
      <w:r w:rsidRPr="00AA0530">
        <w:rPr>
          <w:rFonts w:ascii="Times New Roman" w:hAnsi="Times New Roman" w:cs="Times New Roman"/>
          <w:sz w:val="28"/>
          <w:szCs w:val="28"/>
        </w:rPr>
        <w:t xml:space="preserve"> Болотнинского района в сети «Интернет»;</w:t>
      </w:r>
    </w:p>
    <w:p w:rsidR="00D671B3" w:rsidRDefault="00D671B3" w:rsidP="00EB0E2F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3828"/>
        </w:tabs>
        <w:spacing w:before="2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36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6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671B3" w:rsidRPr="00D671B3" w:rsidRDefault="00D671B3" w:rsidP="009A046D">
      <w:pPr>
        <w:widowControl w:val="0"/>
        <w:tabs>
          <w:tab w:val="left" w:pos="1276"/>
          <w:tab w:val="left" w:pos="1843"/>
          <w:tab w:val="left" w:pos="3828"/>
        </w:tabs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p w:rsidR="00D671B3" w:rsidRDefault="00D671B3" w:rsidP="00EB0E2F">
      <w:pPr>
        <w:widowControl w:val="0"/>
        <w:tabs>
          <w:tab w:val="left" w:pos="1843"/>
          <w:tab w:val="left" w:pos="3828"/>
        </w:tabs>
        <w:spacing w:before="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Ояшинского сельсовета </w:t>
      </w:r>
      <w:r w:rsidR="004C2C8D">
        <w:rPr>
          <w:rFonts w:ascii="Times New Roman" w:hAnsi="Times New Roman" w:cs="Times New Roman"/>
          <w:sz w:val="28"/>
          <w:szCs w:val="28"/>
        </w:rPr>
        <w:t xml:space="preserve">                                    Ж.В. Чуфарова</w:t>
      </w:r>
    </w:p>
    <w:p w:rsidR="00EB0E2F" w:rsidRDefault="00EB0E2F" w:rsidP="004C2C8D">
      <w:pPr>
        <w:pStyle w:val="ConsPlusTitle"/>
        <w:tabs>
          <w:tab w:val="left" w:pos="1843"/>
          <w:tab w:val="left" w:pos="3828"/>
        </w:tabs>
        <w:spacing w:before="2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D671B3" w:rsidRPr="008A1C12" w:rsidRDefault="00D671B3" w:rsidP="00D671B3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C12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D671B3" w:rsidRDefault="00D671B3" w:rsidP="00D671B3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C12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D671B3" w:rsidRPr="008A1C12" w:rsidRDefault="00D671B3" w:rsidP="00D671B3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Ояшинского сельсовета</w:t>
      </w:r>
    </w:p>
    <w:p w:rsidR="00D671B3" w:rsidRDefault="00D671B3" w:rsidP="00D671B3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C12">
        <w:rPr>
          <w:rFonts w:ascii="Times New Roman" w:hAnsi="Times New Roman" w:cs="Times New Roman"/>
          <w:b w:val="0"/>
          <w:sz w:val="28"/>
          <w:szCs w:val="28"/>
        </w:rPr>
        <w:t xml:space="preserve">Болотнинского района </w:t>
      </w:r>
    </w:p>
    <w:p w:rsidR="00D671B3" w:rsidRDefault="00D671B3" w:rsidP="00D671B3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1C12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D671B3" w:rsidRPr="001F5549" w:rsidRDefault="00D671B3" w:rsidP="00D671B3">
      <w:pPr>
        <w:widowControl w:val="0"/>
        <w:tabs>
          <w:tab w:val="left" w:pos="1843"/>
          <w:tab w:val="left" w:pos="3828"/>
        </w:tabs>
        <w:spacing w:before="20"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046D" w:rsidRPr="00EB0E2F">
        <w:rPr>
          <w:rFonts w:ascii="Times New Roman" w:hAnsi="Times New Roman" w:cs="Times New Roman"/>
          <w:sz w:val="28"/>
          <w:szCs w:val="28"/>
        </w:rPr>
        <w:t>11.03</w:t>
      </w:r>
      <w:r w:rsidRPr="00EB0E2F">
        <w:rPr>
          <w:rFonts w:ascii="Times New Roman" w:hAnsi="Times New Roman" w:cs="Times New Roman"/>
          <w:sz w:val="28"/>
          <w:szCs w:val="28"/>
        </w:rPr>
        <w:t xml:space="preserve">.2020  № </w:t>
      </w:r>
      <w:r w:rsidR="009A046D" w:rsidRPr="00EB0E2F">
        <w:rPr>
          <w:rFonts w:ascii="Times New Roman" w:hAnsi="Times New Roman" w:cs="Times New Roman"/>
          <w:sz w:val="28"/>
          <w:szCs w:val="28"/>
        </w:rPr>
        <w:t>17</w:t>
      </w:r>
    </w:p>
    <w:p w:rsidR="00D671B3" w:rsidRPr="008A1C12" w:rsidRDefault="00D671B3" w:rsidP="00D671B3">
      <w:pPr>
        <w:pStyle w:val="ConsPlusTitle"/>
        <w:tabs>
          <w:tab w:val="left" w:pos="1843"/>
          <w:tab w:val="left" w:pos="3828"/>
        </w:tabs>
        <w:spacing w:before="20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671B3" w:rsidRDefault="00D671B3" w:rsidP="00D671B3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1B3" w:rsidRDefault="00D671B3" w:rsidP="00D671B3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1B3" w:rsidRDefault="00D671B3" w:rsidP="00D671B3">
      <w:pPr>
        <w:pStyle w:val="ConsPlusTitle"/>
        <w:tabs>
          <w:tab w:val="left" w:pos="1843"/>
        </w:tabs>
        <w:spacing w:before="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CD11EC">
        <w:rPr>
          <w:rFonts w:ascii="Times New Roman" w:hAnsi="Times New Roman" w:cs="Times New Roman"/>
          <w:sz w:val="28"/>
          <w:szCs w:val="28"/>
        </w:rPr>
        <w:t xml:space="preserve">ПОРЯДОК САНКЦИОНИРОВАНИЯ ОПЛАТЫ ДЕНЕЖНЫХ ОБЯЗАТЕЛЬСТВ ПО РАСХОДАМ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D11EC">
        <w:rPr>
          <w:rFonts w:ascii="Times New Roman" w:hAnsi="Times New Roman" w:cs="Times New Roman"/>
          <w:sz w:val="28"/>
          <w:szCs w:val="28"/>
        </w:rPr>
        <w:t xml:space="preserve">БЮДЖЕТА БОЛОТНИНСКОГО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CD11EC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Е ОБЕСПЕЧЕНИЕ (СОФИНАНСИРОВАНИЕ)</w:t>
      </w:r>
      <w:r w:rsidRPr="00CD11EC">
        <w:rPr>
          <w:rFonts w:ascii="Times New Roman" w:hAnsi="Times New Roman" w:cs="Times New Roman"/>
          <w:sz w:val="28"/>
          <w:szCs w:val="28"/>
        </w:rPr>
        <w:t xml:space="preserve">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D671B3" w:rsidRDefault="00D671B3" w:rsidP="00D671B3">
      <w:pPr>
        <w:pStyle w:val="ConsPlusTitle"/>
        <w:tabs>
          <w:tab w:val="left" w:pos="1843"/>
        </w:tabs>
        <w:spacing w:before="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71B3" w:rsidRDefault="00D671B3" w:rsidP="00D671B3">
      <w:pPr>
        <w:pStyle w:val="ConsPlusTitle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71B3" w:rsidRDefault="00D671B3" w:rsidP="00D671B3">
      <w:pPr>
        <w:pStyle w:val="ConsPlusTitle"/>
        <w:numPr>
          <w:ilvl w:val="0"/>
          <w:numId w:val="1"/>
        </w:numPr>
        <w:tabs>
          <w:tab w:val="left" w:pos="1276"/>
        </w:tabs>
        <w:spacing w:before="20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Настоящий Порядок устанавливает порядок санкционирования органом, осуществляющим открытие и ведение лицевых счетов,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получателей средств Болотнинского района Новосибирской области.</w:t>
      </w:r>
    </w:p>
    <w:p w:rsidR="00D671B3" w:rsidRPr="009358F4" w:rsidRDefault="00D671B3" w:rsidP="00D671B3">
      <w:pPr>
        <w:pStyle w:val="ConsPlusNormal"/>
        <w:numPr>
          <w:ilvl w:val="0"/>
          <w:numId w:val="1"/>
        </w:numPr>
        <w:tabs>
          <w:tab w:val="left" w:pos="1276"/>
        </w:tabs>
        <w:spacing w:before="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F4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понятия, термины и сокращения:</w:t>
      </w:r>
    </w:p>
    <w:p w:rsidR="00D671B3" w:rsidRDefault="00D671B3" w:rsidP="00D671B3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8F4">
        <w:rPr>
          <w:rFonts w:ascii="Times New Roman" w:hAnsi="Times New Roman" w:cs="Times New Roman"/>
          <w:sz w:val="28"/>
          <w:szCs w:val="28"/>
        </w:rPr>
        <w:t>местный бюджет – бюджет муниципального образования Болотнинского района Новосибирской области;</w:t>
      </w:r>
    </w:p>
    <w:p w:rsidR="00D671B3" w:rsidRPr="00456551" w:rsidRDefault="00D671B3" w:rsidP="00D671B3">
      <w:pPr>
        <w:pStyle w:val="ConsPlusNormal"/>
        <w:tabs>
          <w:tab w:val="left" w:pos="1843"/>
        </w:tabs>
        <w:spacing w:before="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866">
        <w:rPr>
          <w:rFonts w:ascii="Times New Roman" w:hAnsi="Times New Roman" w:cs="Times New Roman"/>
          <w:sz w:val="28"/>
          <w:szCs w:val="28"/>
        </w:rPr>
        <w:t>получатель средств – получатель средств местного бюджета;</w:t>
      </w:r>
    </w:p>
    <w:p w:rsidR="00D671B3" w:rsidRDefault="00D671B3" w:rsidP="00D671B3">
      <w:pPr>
        <w:pStyle w:val="a3"/>
        <w:numPr>
          <w:ilvl w:val="0"/>
          <w:numId w:val="1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D56D3">
        <w:rPr>
          <w:rFonts w:ascii="Times New Roman" w:hAnsi="Times New Roman" w:cs="Times New Roman"/>
          <w:sz w:val="28"/>
          <w:szCs w:val="28"/>
        </w:rPr>
        <w:t>анкционирование оплаты денежных обязательств по расходам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D56D3">
        <w:rPr>
          <w:rFonts w:ascii="Times New Roman" w:hAnsi="Times New Roman" w:cs="Times New Roman"/>
          <w:sz w:val="28"/>
          <w:szCs w:val="28"/>
        </w:rPr>
        <w:t>, финансовое обеспечение (</w:t>
      </w:r>
      <w:proofErr w:type="spellStart"/>
      <w:r w:rsidRPr="00BD56D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D56D3">
        <w:rPr>
          <w:rFonts w:ascii="Times New Roman" w:hAnsi="Times New Roman" w:cs="Times New Roman"/>
          <w:sz w:val="28"/>
          <w:szCs w:val="28"/>
        </w:rPr>
        <w:t xml:space="preserve"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осуществляется в порядке, аналогичном </w:t>
      </w:r>
      <w:proofErr w:type="gramStart"/>
      <w:r w:rsidRPr="00BD56D3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671B3" w:rsidRDefault="00D671B3" w:rsidP="00D671B3">
      <w:pPr>
        <w:pStyle w:val="a3"/>
        <w:numPr>
          <w:ilvl w:val="0"/>
          <w:numId w:val="2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56D3">
        <w:rPr>
          <w:rFonts w:ascii="Times New Roman" w:hAnsi="Times New Roman" w:cs="Times New Roman"/>
          <w:sz w:val="28"/>
          <w:szCs w:val="28"/>
        </w:rPr>
        <w:t xml:space="preserve">Порядком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BD56D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D56D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из федерального бюджета бюджету субъекта Российской Федерации, утвержденным приказом Минфина России от 12.12.2017 № 223н, </w:t>
      </w:r>
    </w:p>
    <w:p w:rsidR="00D671B3" w:rsidRDefault="00D671B3" w:rsidP="00D671B3">
      <w:pPr>
        <w:pStyle w:val="a3"/>
        <w:numPr>
          <w:ilvl w:val="0"/>
          <w:numId w:val="2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иной </w:t>
      </w:r>
      <w:r>
        <w:rPr>
          <w:rFonts w:ascii="Times New Roman" w:hAnsi="Times New Roman" w:cs="Times New Roman"/>
          <w:sz w:val="28"/>
          <w:szCs w:val="28"/>
        </w:rPr>
        <w:lastRenderedPageBreak/>
        <w:t>межбюджетный трансферт, имеющий целевое назначение, из федерального бюджета бюджету субъекта Россий</w:t>
      </w:r>
      <w:r w:rsidRPr="00BD56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Федерации, утвержденный Приказом Министерства финансов Российской Федерации от 27.12.2019 № 257н</w:t>
      </w:r>
    </w:p>
    <w:p w:rsidR="00D671B3" w:rsidRDefault="00D671B3" w:rsidP="00D671B3">
      <w:pPr>
        <w:pStyle w:val="a3"/>
        <w:numPr>
          <w:ilvl w:val="0"/>
          <w:numId w:val="2"/>
        </w:numPr>
        <w:tabs>
          <w:tab w:val="left" w:pos="1276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 санкционирования оплаты денежных обязательств по расходам получателей средств областного бюджета Новосибирской области, финансовое обеспечение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утвержденный приказами Министерства финансов и налоговой политики Новосибирской области от 02.0.42018 № 15-НПА</w:t>
      </w:r>
    </w:p>
    <w:p w:rsidR="00D671B3" w:rsidRPr="00104F2A" w:rsidRDefault="00D671B3" w:rsidP="00D671B3">
      <w:pPr>
        <w:tabs>
          <w:tab w:val="left" w:pos="1843"/>
        </w:tabs>
        <w:spacing w:before="2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4F2A">
        <w:rPr>
          <w:rFonts w:ascii="Times New Roman" w:hAnsi="Times New Roman" w:cs="Times New Roman"/>
          <w:sz w:val="28"/>
          <w:szCs w:val="28"/>
        </w:rPr>
        <w:t xml:space="preserve"> дополнительной проверкой платежных (расчетных) документов на наличие в них следующих сведений:</w:t>
      </w:r>
    </w:p>
    <w:p w:rsidR="00D671B3" w:rsidRPr="00BD56D3" w:rsidRDefault="00D671B3" w:rsidP="00D671B3">
      <w:pPr>
        <w:pStyle w:val="a3"/>
        <w:tabs>
          <w:tab w:val="left" w:pos="1843"/>
        </w:tabs>
        <w:spacing w:before="2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56D3">
        <w:rPr>
          <w:rFonts w:ascii="Times New Roman" w:hAnsi="Times New Roman" w:cs="Times New Roman"/>
          <w:sz w:val="28"/>
          <w:szCs w:val="28"/>
        </w:rPr>
        <w:t> 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«&lt; &gt;»);</w:t>
      </w:r>
    </w:p>
    <w:p w:rsidR="00D671B3" w:rsidRDefault="00D671B3" w:rsidP="00D671B3">
      <w:r>
        <w:rPr>
          <w:rFonts w:ascii="Times New Roman" w:hAnsi="Times New Roman" w:cs="Times New Roman"/>
          <w:sz w:val="28"/>
          <w:szCs w:val="28"/>
        </w:rPr>
        <w:t>-</w:t>
      </w:r>
      <w:r w:rsidRPr="00BD56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6D3">
        <w:rPr>
          <w:rFonts w:ascii="Times New Roman" w:hAnsi="Times New Roman" w:cs="Times New Roman"/>
          <w:sz w:val="28"/>
          <w:szCs w:val="28"/>
        </w:rPr>
        <w:t>кодов классификации операций сектора государственного управления (КОСГУ) в назначении платежа в формате «КОСГУ</w:t>
      </w:r>
    </w:p>
    <w:p w:rsidR="00C0663F" w:rsidRDefault="00C0663F"/>
    <w:sectPr w:rsidR="00C0663F" w:rsidSect="00E750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5F6B"/>
    <w:multiLevelType w:val="hybridMultilevel"/>
    <w:tmpl w:val="941C7040"/>
    <w:lvl w:ilvl="0" w:tplc="6062F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D6FC0"/>
    <w:multiLevelType w:val="hybridMultilevel"/>
    <w:tmpl w:val="95067348"/>
    <w:lvl w:ilvl="0" w:tplc="0419000F">
      <w:start w:val="1"/>
      <w:numFmt w:val="decimal"/>
      <w:lvlText w:val="%1."/>
      <w:lvlJc w:val="left"/>
      <w:pPr>
        <w:ind w:left="6590" w:hanging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0" w:hanging="360"/>
      </w:pPr>
    </w:lvl>
    <w:lvl w:ilvl="2" w:tplc="0419001B" w:tentative="1">
      <w:start w:val="1"/>
      <w:numFmt w:val="lowerRoman"/>
      <w:lvlText w:val="%3."/>
      <w:lvlJc w:val="right"/>
      <w:pPr>
        <w:ind w:left="8030" w:hanging="180"/>
      </w:pPr>
    </w:lvl>
    <w:lvl w:ilvl="3" w:tplc="0419000F" w:tentative="1">
      <w:start w:val="1"/>
      <w:numFmt w:val="decimal"/>
      <w:lvlText w:val="%4."/>
      <w:lvlJc w:val="left"/>
      <w:pPr>
        <w:ind w:left="8750" w:hanging="360"/>
      </w:pPr>
    </w:lvl>
    <w:lvl w:ilvl="4" w:tplc="04190019" w:tentative="1">
      <w:start w:val="1"/>
      <w:numFmt w:val="lowerLetter"/>
      <w:lvlText w:val="%5."/>
      <w:lvlJc w:val="left"/>
      <w:pPr>
        <w:ind w:left="9470" w:hanging="360"/>
      </w:pPr>
    </w:lvl>
    <w:lvl w:ilvl="5" w:tplc="0419001B" w:tentative="1">
      <w:start w:val="1"/>
      <w:numFmt w:val="lowerRoman"/>
      <w:lvlText w:val="%6."/>
      <w:lvlJc w:val="right"/>
      <w:pPr>
        <w:ind w:left="10190" w:hanging="180"/>
      </w:pPr>
    </w:lvl>
    <w:lvl w:ilvl="6" w:tplc="0419000F" w:tentative="1">
      <w:start w:val="1"/>
      <w:numFmt w:val="decimal"/>
      <w:lvlText w:val="%7."/>
      <w:lvlJc w:val="left"/>
      <w:pPr>
        <w:ind w:left="10910" w:hanging="360"/>
      </w:pPr>
    </w:lvl>
    <w:lvl w:ilvl="7" w:tplc="04190019" w:tentative="1">
      <w:start w:val="1"/>
      <w:numFmt w:val="lowerLetter"/>
      <w:lvlText w:val="%8."/>
      <w:lvlJc w:val="left"/>
      <w:pPr>
        <w:ind w:left="11630" w:hanging="360"/>
      </w:pPr>
    </w:lvl>
    <w:lvl w:ilvl="8" w:tplc="0419001B" w:tentative="1">
      <w:start w:val="1"/>
      <w:numFmt w:val="lowerRoman"/>
      <w:lvlText w:val="%9."/>
      <w:lvlJc w:val="right"/>
      <w:pPr>
        <w:ind w:left="12350" w:hanging="180"/>
      </w:pPr>
    </w:lvl>
  </w:abstractNum>
  <w:abstractNum w:abstractNumId="2">
    <w:nsid w:val="49883CC1"/>
    <w:multiLevelType w:val="hybridMultilevel"/>
    <w:tmpl w:val="692633C0"/>
    <w:lvl w:ilvl="0" w:tplc="66507C64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044CC8"/>
    <w:multiLevelType w:val="hybridMultilevel"/>
    <w:tmpl w:val="CA6C2516"/>
    <w:lvl w:ilvl="0" w:tplc="03449F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B3"/>
    <w:rsid w:val="0015616B"/>
    <w:rsid w:val="004C2C8D"/>
    <w:rsid w:val="00676CD7"/>
    <w:rsid w:val="00792C7B"/>
    <w:rsid w:val="009A046D"/>
    <w:rsid w:val="00C0663F"/>
    <w:rsid w:val="00D671B3"/>
    <w:rsid w:val="00E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671B3"/>
    <w:pPr>
      <w:spacing w:after="0" w:line="240" w:lineRule="auto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4C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671B3"/>
    <w:pPr>
      <w:spacing w:after="0" w:line="240" w:lineRule="auto"/>
      <w:ind w:left="720"/>
      <w:contextualSpacing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4C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2020-03-18T09:58:00Z</cp:lastPrinted>
  <dcterms:created xsi:type="dcterms:W3CDTF">2020-03-30T10:02:00Z</dcterms:created>
  <dcterms:modified xsi:type="dcterms:W3CDTF">2020-03-30T10:02:00Z</dcterms:modified>
</cp:coreProperties>
</file>