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35A" w:rsidRPr="00A9435A" w:rsidRDefault="00A9435A" w:rsidP="00A943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9435A">
        <w:rPr>
          <w:rFonts w:ascii="Times New Roman" w:hAnsi="Times New Roman" w:cs="Times New Roman"/>
          <w:b/>
          <w:sz w:val="28"/>
          <w:szCs w:val="28"/>
          <w:lang w:eastAsia="ru-RU"/>
        </w:rPr>
        <w:t>Уточнен порядок внесения изменений в концессионное соглашение, предметом которого являются объекты теплоснабжения, централизованные системы горячего, холодного водоснабжения и (или) водоотведения</w:t>
      </w:r>
    </w:p>
    <w:p w:rsidR="00A9435A" w:rsidRPr="00A9435A" w:rsidRDefault="00A9435A" w:rsidP="00A943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35A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9435A" w:rsidRPr="00A9435A" w:rsidRDefault="00A9435A" w:rsidP="00A943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9435A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A9435A" w:rsidRPr="00A9435A" w:rsidRDefault="00A9435A" w:rsidP="00A943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30.05.2022 № 988 «О внесении изменений в некоторое акты Правительства Российской Федерации» (далее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тексту </w:t>
      </w:r>
      <w:r w:rsidRPr="00A9435A">
        <w:rPr>
          <w:rFonts w:ascii="Times New Roman" w:hAnsi="Times New Roman" w:cs="Times New Roman"/>
          <w:sz w:val="28"/>
          <w:szCs w:val="28"/>
          <w:lang w:eastAsia="ru-RU"/>
        </w:rPr>
        <w:t>- Постановление № 988), внесены изменения, в том числе регулирующие вопросы внесения изменений в концессионные соглашения, предметом которых являются объекты теплоснабжения, централизованные системы горячего, холодного водоснабжения и (или) водоотведения.</w:t>
      </w:r>
    </w:p>
    <w:p w:rsidR="00A9435A" w:rsidRPr="00A9435A" w:rsidRDefault="00A9435A" w:rsidP="00A943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sz w:val="28"/>
          <w:szCs w:val="28"/>
          <w:lang w:eastAsia="ru-RU"/>
        </w:rPr>
        <w:t>В частности, Постановлением №988 дополнен перечень оснований, при наличии которых осуществляется согласование изменений условий концессионного соглашения, а также перечень случаев, при установлении которых антимонопольный орган отказывает в согласовании изменений условий концессионного соглашения.</w:t>
      </w:r>
    </w:p>
    <w:p w:rsidR="00A9435A" w:rsidRPr="00A9435A" w:rsidRDefault="00A9435A" w:rsidP="00A943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sz w:val="28"/>
          <w:szCs w:val="28"/>
          <w:lang w:eastAsia="ru-RU"/>
        </w:rPr>
        <w:t>Кроме того, Постановлением № 988 в Основах ценообразования в сфере водоснабжения и водоотведения закреплено положение, согласно которому уровень потерь воды, применяемый при определении расходов на возмещение потерь, определяется с учетом нормативов.</w:t>
      </w:r>
    </w:p>
    <w:p w:rsidR="00A9435A" w:rsidRPr="00A9435A" w:rsidRDefault="00A9435A" w:rsidP="00A943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sz w:val="28"/>
          <w:szCs w:val="28"/>
          <w:lang w:eastAsia="ru-RU"/>
        </w:rPr>
        <w:t>Помимо прочего, Постановлением № 988 установлен порядок осуществления учета потерь горячей, питьевой, технической воды в централизованных системах водоснабжения при ее производстве и транспортировке.</w:t>
      </w:r>
    </w:p>
    <w:p w:rsidR="00A9435A" w:rsidRPr="00A9435A" w:rsidRDefault="00A9435A" w:rsidP="00A9435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35A">
        <w:rPr>
          <w:rFonts w:ascii="Times New Roman" w:hAnsi="Times New Roman" w:cs="Times New Roman"/>
          <w:sz w:val="28"/>
          <w:szCs w:val="28"/>
          <w:lang w:eastAsia="ru-RU"/>
        </w:rPr>
        <w:t>Начало действия документа - 09.06.2022.</w:t>
      </w:r>
    </w:p>
    <w:p w:rsidR="00F055F1" w:rsidRDefault="005602A8" w:rsidP="00A9435A">
      <w:pPr>
        <w:ind w:firstLine="426"/>
      </w:pPr>
    </w:p>
    <w:sectPr w:rsidR="00F055F1" w:rsidSect="00FD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5A"/>
    <w:rsid w:val="005602A8"/>
    <w:rsid w:val="0066365F"/>
    <w:rsid w:val="006D1989"/>
    <w:rsid w:val="00A9435A"/>
    <w:rsid w:val="00B55BD5"/>
    <w:rsid w:val="00F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851F8-59F2-4C86-BDE0-BE870DB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9435A"/>
  </w:style>
  <w:style w:type="character" w:customStyle="1" w:styleId="feeds-pagenavigationtooltip">
    <w:name w:val="feeds-page__navigation_tooltip"/>
    <w:basedOn w:val="a0"/>
    <w:rsid w:val="00A9435A"/>
  </w:style>
  <w:style w:type="paragraph" w:styleId="a3">
    <w:name w:val="Normal (Web)"/>
    <w:basedOn w:val="a"/>
    <w:uiPriority w:val="99"/>
    <w:semiHidden/>
    <w:unhideWhenUsed/>
    <w:rsid w:val="00A9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4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4606">
          <w:marLeft w:val="0"/>
          <w:marRight w:val="0"/>
          <w:marTop w:val="0"/>
          <w:marBottom w:val="4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757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249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854">
              <w:marLeft w:val="0"/>
              <w:marRight w:val="0"/>
              <w:marTop w:val="0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User021</cp:lastModifiedBy>
  <cp:revision>2</cp:revision>
  <dcterms:created xsi:type="dcterms:W3CDTF">2022-06-29T07:17:00Z</dcterms:created>
  <dcterms:modified xsi:type="dcterms:W3CDTF">2022-06-29T07:17:00Z</dcterms:modified>
</cp:coreProperties>
</file>