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60"/>
      </w:tblGrid>
      <w:tr w:rsidR="00E33BFE" w:rsidRPr="00B4212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E909FB" w:rsidP="00A239DD">
            <w:pPr>
              <w:rPr>
                <w:rFonts w:cstheme="minorHAnsi"/>
                <w:lang w:val="ru-RU"/>
              </w:rPr>
            </w:pPr>
            <w:r w:rsidRPr="00B4212B">
              <w:rPr>
                <w:rFonts w:cstheme="minorHAnsi"/>
                <w:lang w:val="ru-RU"/>
              </w:rPr>
              <w:t xml:space="preserve">администрация </w:t>
            </w:r>
            <w:r w:rsidR="006560B3" w:rsidRPr="00B4212B">
              <w:rPr>
                <w:rFonts w:cstheme="minorHAnsi"/>
                <w:lang w:val="ru-RU"/>
              </w:rPr>
              <w:t>Ояшинского</w:t>
            </w:r>
            <w:r w:rsidRPr="00B4212B">
              <w:rPr>
                <w:rFonts w:cstheme="minorHAnsi"/>
                <w:lang w:val="ru-RU"/>
              </w:rPr>
              <w:t xml:space="preserve"> сельсовета Болотнинского района Новосибирской области</w:t>
            </w:r>
          </w:p>
          <w:p w:rsidR="00E33BFE" w:rsidRPr="00B4212B" w:rsidRDefault="006560B3" w:rsidP="00BB7C3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ИНН 5413102973 КПП 541301001, ОКПО 04200836</w:t>
            </w:r>
          </w:p>
        </w:tc>
      </w:tr>
      <w:tr w:rsidR="00E33BFE" w:rsidRPr="00B4212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C05F57" w:rsidP="00C05F57">
            <w:pPr>
              <w:ind w:left="75" w:right="75"/>
              <w:jc w:val="center"/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полное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учреждения</w:t>
            </w:r>
            <w:proofErr w:type="spellEnd"/>
          </w:p>
        </w:tc>
      </w:tr>
      <w:tr w:rsidR="00E33BFE" w:rsidRPr="00B4212B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E33BFE" w:rsidRPr="00B4212B" w:rsidRDefault="00552DF2">
      <w:pPr>
        <w:jc w:val="center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РАСПОРЯЖЕНИЕ</w:t>
      </w:r>
      <w:r w:rsidR="00C05F57" w:rsidRPr="00B4212B">
        <w:rPr>
          <w:rFonts w:cstheme="minorHAnsi"/>
          <w:color w:val="000000"/>
          <w:lang w:val="ru-RU"/>
        </w:rPr>
        <w:t xml:space="preserve"> </w:t>
      </w:r>
      <w:r w:rsidR="00152F9C" w:rsidRPr="00B4212B">
        <w:rPr>
          <w:rFonts w:cstheme="minorHAnsi"/>
          <w:color w:val="000000"/>
          <w:lang w:val="ru-RU"/>
        </w:rPr>
        <w:t>№</w:t>
      </w:r>
      <w:r w:rsidR="00432497" w:rsidRPr="00B4212B">
        <w:rPr>
          <w:rFonts w:cstheme="minorHAnsi"/>
          <w:color w:val="000000"/>
          <w:lang w:val="ru-RU"/>
        </w:rPr>
        <w:t xml:space="preserve"> </w:t>
      </w:r>
      <w:r w:rsidR="006D0D4F" w:rsidRPr="00B4212B">
        <w:rPr>
          <w:rFonts w:cstheme="minorHAnsi"/>
          <w:color w:val="000000"/>
          <w:lang w:val="ru-RU"/>
        </w:rPr>
        <w:t>1/1</w:t>
      </w:r>
      <w:r w:rsidR="00C05F57" w:rsidRPr="00B4212B">
        <w:rPr>
          <w:rFonts w:cstheme="minorHAnsi"/>
          <w:lang w:val="ru-RU"/>
        </w:rPr>
        <w:br/>
      </w:r>
      <w:r w:rsidR="00C05F57" w:rsidRPr="00B4212B">
        <w:rPr>
          <w:rFonts w:cstheme="minorHAnsi"/>
          <w:color w:val="000000"/>
          <w:lang w:val="ru-RU"/>
        </w:rPr>
        <w:t xml:space="preserve"> об утверждении учетной политики для целей бюджетного учета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4736"/>
      </w:tblGrid>
      <w:tr w:rsidR="00E33BFE" w:rsidRPr="00B4212B" w:rsidTr="004324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310CA5" w:rsidP="006560B3">
            <w:pPr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с.</w:t>
            </w:r>
            <w:r w:rsidR="00BB7C3E" w:rsidRPr="00B4212B">
              <w:rPr>
                <w:rFonts w:cstheme="minorHAnsi"/>
                <w:color w:val="000000"/>
                <w:lang w:val="ru-RU"/>
              </w:rPr>
              <w:t xml:space="preserve"> </w:t>
            </w:r>
            <w:r w:rsidR="006560B3" w:rsidRPr="00B4212B">
              <w:rPr>
                <w:rFonts w:cstheme="minorHAnsi"/>
                <w:color w:val="000000"/>
                <w:lang w:val="ru-RU"/>
              </w:rPr>
              <w:t>Ояш</w:t>
            </w:r>
          </w:p>
        </w:tc>
        <w:tc>
          <w:tcPr>
            <w:tcW w:w="47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6D0D4F" w:rsidP="00311F98">
            <w:pPr>
              <w:jc w:val="right"/>
              <w:rPr>
                <w:rFonts w:cstheme="minorHAnsi"/>
                <w:color w:val="000000"/>
                <w:lang w:val="ru-RU"/>
              </w:rPr>
            </w:pPr>
            <w:bookmarkStart w:id="0" w:name="_GoBack"/>
            <w:bookmarkEnd w:id="0"/>
            <w:r w:rsidRPr="00B4212B">
              <w:rPr>
                <w:rFonts w:cstheme="minorHAnsi"/>
                <w:color w:val="000000"/>
                <w:lang w:val="ru-RU"/>
              </w:rPr>
              <w:t>11.01.2021г.</w:t>
            </w:r>
          </w:p>
        </w:tc>
      </w:tr>
      <w:tr w:rsidR="00E33BFE" w:rsidRPr="00B4212B" w:rsidTr="0043249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4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E33BFE" w:rsidRPr="00B4212B" w:rsidRDefault="00C05F57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Во исполнение Закона от 06.12.2011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402-ФЗ и приказа Минфина от 01.12.2010 № 157н, Федерального стандарта «Учетная политика, оценочные значения и ошибки»,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утвержденного приказом Минфина от 30.12.2017 № 274н,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p w:rsidR="00E33BFE" w:rsidRPr="00B4212B" w:rsidRDefault="00C05F57" w:rsidP="00B4212B">
      <w:pPr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ПРИКАЗЫВАЮ: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p w:rsidR="00E33BFE" w:rsidRPr="00B4212B" w:rsidRDefault="00C05F57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Утвердить учетную политику для целей бюджетного учета согласно приложению 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ввести ее в действие с</w:t>
      </w:r>
      <w:r w:rsidR="00552DF2" w:rsidRPr="00B4212B">
        <w:rPr>
          <w:rFonts w:cstheme="minorHAnsi"/>
          <w:color w:val="000000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1 января 202</w:t>
      </w:r>
      <w:r w:rsidR="00311F98" w:rsidRPr="00B4212B">
        <w:rPr>
          <w:rFonts w:cstheme="minorHAnsi"/>
          <w:color w:val="000000"/>
          <w:lang w:val="ru-RU"/>
        </w:rPr>
        <w:t>1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года.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p w:rsidR="00E33BFE" w:rsidRPr="00B4212B" w:rsidRDefault="00C05F57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Довести до всех подразделений и служб учреждения соответствующие документы,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бюджетного учета, документооборота, санкционирования расходов учреждения.</w:t>
      </w:r>
    </w:p>
    <w:p w:rsidR="00E33BFE" w:rsidRPr="00B4212B" w:rsidRDefault="00C05F57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3. </w:t>
      </w:r>
      <w:proofErr w:type="gramStart"/>
      <w:r w:rsidRPr="00B4212B">
        <w:rPr>
          <w:rFonts w:cstheme="minorHAnsi"/>
          <w:color w:val="000000"/>
          <w:lang w:val="ru-RU"/>
        </w:rPr>
        <w:t>Контроль за</w:t>
      </w:r>
      <w:proofErr w:type="gramEnd"/>
      <w:r w:rsidRPr="00B4212B">
        <w:rPr>
          <w:rFonts w:cstheme="minorHAnsi"/>
          <w:color w:val="000000"/>
          <w:lang w:val="ru-RU"/>
        </w:rPr>
        <w:t xml:space="preserve"> исполнением </w:t>
      </w:r>
      <w:r w:rsidR="00552DF2" w:rsidRPr="00B4212B">
        <w:rPr>
          <w:rFonts w:cstheme="minorHAnsi"/>
          <w:color w:val="000000"/>
          <w:lang w:val="ru-RU"/>
        </w:rPr>
        <w:t>распоряжения оставляю за собой</w:t>
      </w:r>
      <w:r w:rsidRPr="00B4212B">
        <w:rPr>
          <w:rFonts w:cstheme="minorHAnsi"/>
          <w:color w:val="000000"/>
          <w:lang w:val="ru-RU"/>
        </w:rPr>
        <w:t>.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2"/>
        <w:gridCol w:w="300"/>
        <w:gridCol w:w="1511"/>
        <w:gridCol w:w="5563"/>
      </w:tblGrid>
      <w:tr w:rsidR="00E33BFE" w:rsidRPr="00B4212B" w:rsidTr="00E246AC">
        <w:trPr>
          <w:gridAfter w:val="1"/>
          <w:wAfter w:w="556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B4212B" w:rsidRDefault="00C05F57">
            <w:pPr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Руководитель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учреждения</w:t>
            </w:r>
            <w:proofErr w:type="spellEnd"/>
          </w:p>
          <w:p w:rsidR="00E33BFE" w:rsidRPr="00B4212B" w:rsidRDefault="00C05F57">
            <w:pPr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B4212B">
              <w:rPr>
                <w:rFonts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E909FB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B4212B" w:rsidRDefault="006560B3">
            <w:pPr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Чуфарова Ж.В.</w:t>
            </w:r>
          </w:p>
        </w:tc>
      </w:tr>
      <w:tr w:rsidR="00E33BFE" w:rsidRPr="00B4212B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642" w:rsidRPr="00B4212B" w:rsidRDefault="00505642" w:rsidP="00E246AC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</w:p>
          <w:p w:rsidR="00505642" w:rsidRPr="00B4212B" w:rsidRDefault="00505642" w:rsidP="00E246AC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</w:p>
          <w:p w:rsidR="00505642" w:rsidRPr="00B4212B" w:rsidRDefault="00505642" w:rsidP="00E246AC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</w:p>
          <w:p w:rsidR="00505642" w:rsidRPr="00B4212B" w:rsidRDefault="00505642" w:rsidP="00E246AC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</w:p>
          <w:p w:rsidR="00E33BFE" w:rsidRPr="00B4212B" w:rsidRDefault="00C05F57" w:rsidP="00E246AC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lastRenderedPageBreak/>
              <w:t>Приложение</w:t>
            </w:r>
          </w:p>
          <w:p w:rsidR="00E33BFE" w:rsidRPr="00B4212B" w:rsidRDefault="00C05F57" w:rsidP="00311F98">
            <w:pPr>
              <w:ind w:left="75" w:right="75"/>
              <w:jc w:val="right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 xml:space="preserve">к </w:t>
            </w:r>
            <w:r w:rsidR="00552DF2" w:rsidRPr="00B4212B">
              <w:rPr>
                <w:rFonts w:cstheme="minorHAnsi"/>
                <w:color w:val="000000"/>
                <w:lang w:val="ru-RU"/>
              </w:rPr>
              <w:t>распоряжению</w:t>
            </w:r>
            <w:r w:rsidRPr="00B4212B">
              <w:rPr>
                <w:rFonts w:cstheme="minorHAnsi"/>
                <w:color w:val="000000"/>
                <w:lang w:val="ru-RU"/>
              </w:rPr>
              <w:t xml:space="preserve"> от </w:t>
            </w:r>
            <w:r w:rsidR="006560B3" w:rsidRPr="00B4212B">
              <w:rPr>
                <w:rFonts w:cstheme="minorHAnsi"/>
                <w:color w:val="000000"/>
                <w:lang w:val="ru-RU"/>
              </w:rPr>
              <w:t>1</w:t>
            </w:r>
            <w:r w:rsidR="00152F9C" w:rsidRPr="00B4212B">
              <w:rPr>
                <w:rFonts w:cstheme="minorHAnsi"/>
                <w:color w:val="000000"/>
                <w:lang w:val="ru-RU"/>
              </w:rPr>
              <w:t>1</w:t>
            </w:r>
            <w:r w:rsidRPr="00B4212B">
              <w:rPr>
                <w:rFonts w:cstheme="minorHAnsi"/>
                <w:color w:val="000000"/>
                <w:lang w:val="ru-RU"/>
              </w:rPr>
              <w:t>.</w:t>
            </w:r>
            <w:r w:rsidR="00B72C10" w:rsidRPr="00B4212B">
              <w:rPr>
                <w:rFonts w:cstheme="minorHAnsi"/>
                <w:color w:val="000000"/>
                <w:lang w:val="ru-RU"/>
              </w:rPr>
              <w:t>01</w:t>
            </w:r>
            <w:r w:rsidRPr="00B4212B">
              <w:rPr>
                <w:rFonts w:cstheme="minorHAnsi"/>
                <w:color w:val="000000"/>
                <w:lang w:val="ru-RU"/>
              </w:rPr>
              <w:t>.20</w:t>
            </w:r>
            <w:r w:rsidR="00B72C10" w:rsidRPr="00B4212B">
              <w:rPr>
                <w:rFonts w:cstheme="minorHAnsi"/>
                <w:color w:val="000000"/>
                <w:lang w:val="ru-RU"/>
              </w:rPr>
              <w:t>2</w:t>
            </w:r>
            <w:r w:rsidR="00311F98" w:rsidRPr="00B4212B">
              <w:rPr>
                <w:rFonts w:cstheme="minorHAnsi"/>
                <w:color w:val="000000"/>
                <w:lang w:val="ru-RU"/>
              </w:rPr>
              <w:t>1</w:t>
            </w:r>
            <w:r w:rsidRPr="00B4212B">
              <w:rPr>
                <w:rFonts w:cstheme="minorHAnsi"/>
                <w:color w:val="000000"/>
              </w:rPr>
              <w:t> </w:t>
            </w:r>
            <w:r w:rsidRPr="00B4212B">
              <w:rPr>
                <w:rFonts w:cstheme="minorHAnsi"/>
                <w:color w:val="000000"/>
                <w:lang w:val="ru-RU"/>
              </w:rPr>
              <w:t>№</w:t>
            </w:r>
            <w:r w:rsidRPr="00B4212B">
              <w:rPr>
                <w:rFonts w:cstheme="minorHAnsi"/>
                <w:color w:val="000000"/>
              </w:rPr>
              <w:t> </w:t>
            </w:r>
            <w:r w:rsidR="00152F9C" w:rsidRPr="00B4212B">
              <w:rPr>
                <w:rFonts w:cstheme="minorHAnsi"/>
                <w:color w:val="000000"/>
                <w:lang w:val="ru-RU"/>
              </w:rPr>
              <w:t xml:space="preserve">№ </w:t>
            </w:r>
            <w:r w:rsidR="00311F98" w:rsidRPr="00B4212B">
              <w:rPr>
                <w:rFonts w:cstheme="minorHAnsi"/>
                <w:color w:val="000000"/>
                <w:lang w:val="ru-RU"/>
              </w:rPr>
              <w:t>1</w:t>
            </w:r>
            <w:r w:rsidR="006560B3" w:rsidRPr="00B4212B">
              <w:rPr>
                <w:rFonts w:cstheme="minorHAnsi"/>
                <w:color w:val="000000"/>
                <w:lang w:val="ru-RU"/>
              </w:rPr>
              <w:t>/1</w:t>
            </w:r>
          </w:p>
        </w:tc>
      </w:tr>
      <w:tr w:rsidR="00E33BFE" w:rsidRPr="00B4212B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E33BFE" w:rsidRPr="00B4212B" w:rsidRDefault="00E33BFE">
      <w:pPr>
        <w:rPr>
          <w:rFonts w:cstheme="minorHAnsi"/>
          <w:color w:val="000000"/>
          <w:lang w:val="ru-RU"/>
        </w:rPr>
      </w:pPr>
    </w:p>
    <w:p w:rsidR="00E33BFE" w:rsidRPr="00B4212B" w:rsidRDefault="00C05F57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  <w:lang w:val="ru-RU"/>
        </w:rPr>
        <w:t>Учетная политика для целей бюджетного учета</w:t>
      </w:r>
    </w:p>
    <w:p w:rsidR="00E33BFE" w:rsidRPr="00B4212B" w:rsidRDefault="00E33BFE">
      <w:pPr>
        <w:jc w:val="center"/>
        <w:rPr>
          <w:rFonts w:cstheme="minorHAnsi"/>
          <w:color w:val="000000"/>
          <w:lang w:val="ru-RU"/>
        </w:rPr>
      </w:pPr>
    </w:p>
    <w:p w:rsidR="00E33BFE" w:rsidRPr="00B4212B" w:rsidRDefault="00C05F57" w:rsidP="00E909FB">
      <w:pPr>
        <w:jc w:val="center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Учетная политика </w:t>
      </w:r>
      <w:r w:rsidR="00E909FB" w:rsidRPr="00B4212B">
        <w:rPr>
          <w:rFonts w:cstheme="minorHAnsi"/>
          <w:color w:val="000000"/>
          <w:lang w:val="ru-RU"/>
        </w:rPr>
        <w:t xml:space="preserve">администрация </w:t>
      </w:r>
      <w:r w:rsidR="00112702" w:rsidRPr="00B4212B">
        <w:rPr>
          <w:rFonts w:cstheme="minorHAnsi"/>
          <w:color w:val="000000"/>
          <w:lang w:val="ru-RU"/>
        </w:rPr>
        <w:t>Ояшинского</w:t>
      </w:r>
      <w:r w:rsidR="00E909FB" w:rsidRPr="00B4212B">
        <w:rPr>
          <w:rFonts w:cstheme="minorHAnsi"/>
          <w:color w:val="000000"/>
          <w:lang w:val="ru-RU"/>
        </w:rPr>
        <w:t xml:space="preserve"> сельсовета Болотнинского района Новосибирской области</w:t>
      </w:r>
      <w:r w:rsidRPr="00B4212B">
        <w:rPr>
          <w:rFonts w:cstheme="minorHAnsi"/>
          <w:color w:val="000000"/>
          <w:lang w:val="ru-RU"/>
        </w:rPr>
        <w:t xml:space="preserve"> разработана в соответствии: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>с приказом Минфина от 01.12.2010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его применению» </w:t>
      </w:r>
      <w:r w:rsidRPr="00B4212B">
        <w:rPr>
          <w:rFonts w:cstheme="minorHAnsi"/>
          <w:color w:val="000000"/>
        </w:rPr>
        <w:t>(</w:t>
      </w:r>
      <w:proofErr w:type="spellStart"/>
      <w:r w:rsidRPr="00B4212B">
        <w:rPr>
          <w:rFonts w:cstheme="minorHAnsi"/>
          <w:color w:val="000000"/>
        </w:rPr>
        <w:t>далее</w:t>
      </w:r>
      <w:proofErr w:type="spellEnd"/>
      <w:r w:rsidRPr="00B4212B">
        <w:rPr>
          <w:rFonts w:cstheme="minorHAnsi"/>
          <w:color w:val="000000"/>
        </w:rPr>
        <w:t xml:space="preserve"> – </w:t>
      </w:r>
      <w:proofErr w:type="spellStart"/>
      <w:r w:rsidRPr="00B4212B">
        <w:rPr>
          <w:rFonts w:cstheme="minorHAnsi"/>
          <w:color w:val="000000"/>
        </w:rPr>
        <w:t>Инструкции</w:t>
      </w:r>
      <w:proofErr w:type="spellEnd"/>
      <w:r w:rsidRPr="00B4212B">
        <w:rPr>
          <w:rFonts w:cstheme="minorHAnsi"/>
          <w:color w:val="000000"/>
        </w:rPr>
        <w:t xml:space="preserve"> к </w:t>
      </w:r>
      <w:proofErr w:type="spellStart"/>
      <w:r w:rsidRPr="00B4212B">
        <w:rPr>
          <w:rFonts w:cstheme="minorHAnsi"/>
          <w:color w:val="000000"/>
        </w:rPr>
        <w:t>Единому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плану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счетов</w:t>
      </w:r>
      <w:proofErr w:type="spellEnd"/>
      <w:r w:rsidRPr="00B4212B">
        <w:rPr>
          <w:rFonts w:cstheme="minorHAnsi"/>
          <w:color w:val="000000"/>
        </w:rPr>
        <w:t xml:space="preserve"> № 157н);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>приказом Минфина от 06.12.2010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162н «Об утверждении Плана счетов бюджетного учета и Инструкции по его применению» </w:t>
      </w:r>
      <w:r w:rsidRPr="00B4212B">
        <w:rPr>
          <w:rFonts w:cstheme="minorHAnsi"/>
          <w:color w:val="000000"/>
        </w:rPr>
        <w:t>(</w:t>
      </w:r>
      <w:proofErr w:type="spellStart"/>
      <w:r w:rsidRPr="00B4212B">
        <w:rPr>
          <w:rFonts w:cstheme="minorHAnsi"/>
          <w:color w:val="000000"/>
        </w:rPr>
        <w:t>далее</w:t>
      </w:r>
      <w:proofErr w:type="spellEnd"/>
      <w:r w:rsidRPr="00B4212B">
        <w:rPr>
          <w:rFonts w:cstheme="minorHAnsi"/>
          <w:color w:val="000000"/>
        </w:rPr>
        <w:t xml:space="preserve"> – </w:t>
      </w:r>
      <w:proofErr w:type="spellStart"/>
      <w:r w:rsidRPr="00B4212B">
        <w:rPr>
          <w:rFonts w:cstheme="minorHAnsi"/>
          <w:color w:val="000000"/>
        </w:rPr>
        <w:t>Инструкция</w:t>
      </w:r>
      <w:proofErr w:type="spellEnd"/>
      <w:r w:rsidRPr="00B4212B">
        <w:rPr>
          <w:rFonts w:cstheme="minorHAnsi"/>
          <w:color w:val="000000"/>
        </w:rPr>
        <w:t xml:space="preserve"> № 162н);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B4212B">
        <w:rPr>
          <w:rFonts w:cstheme="minorHAnsi"/>
          <w:color w:val="000000"/>
          <w:lang w:val="ru-RU"/>
        </w:rPr>
        <w:t>»(</w:t>
      </w:r>
      <w:proofErr w:type="gramEnd"/>
      <w:r w:rsidRPr="00B4212B">
        <w:rPr>
          <w:rFonts w:cstheme="minorHAnsi"/>
          <w:color w:val="000000"/>
          <w:lang w:val="ru-RU"/>
        </w:rPr>
        <w:t>далее – приказ № 209н);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B4212B">
        <w:rPr>
          <w:rFonts w:cstheme="minorHAnsi"/>
          <w:color w:val="000000"/>
        </w:rPr>
        <w:t>(</w:t>
      </w:r>
      <w:proofErr w:type="spellStart"/>
      <w:r w:rsidRPr="00B4212B">
        <w:rPr>
          <w:rFonts w:cstheme="minorHAnsi"/>
          <w:color w:val="000000"/>
        </w:rPr>
        <w:t>далее</w:t>
      </w:r>
      <w:proofErr w:type="spellEnd"/>
      <w:r w:rsidRPr="00B4212B">
        <w:rPr>
          <w:rFonts w:cstheme="minorHAnsi"/>
          <w:color w:val="000000"/>
        </w:rPr>
        <w:t xml:space="preserve"> – </w:t>
      </w:r>
      <w:proofErr w:type="spellStart"/>
      <w:r w:rsidRPr="00B4212B">
        <w:rPr>
          <w:rFonts w:cstheme="minorHAnsi"/>
          <w:color w:val="000000"/>
        </w:rPr>
        <w:t>приказ</w:t>
      </w:r>
      <w:proofErr w:type="spellEnd"/>
      <w:r w:rsidRPr="00B4212B">
        <w:rPr>
          <w:rFonts w:cstheme="minorHAnsi"/>
          <w:color w:val="000000"/>
        </w:rPr>
        <w:t xml:space="preserve"> № 52н);</w:t>
      </w:r>
    </w:p>
    <w:p w:rsidR="002249EB" w:rsidRPr="00B4212B" w:rsidRDefault="002249EB" w:rsidP="002249EB">
      <w:pPr>
        <w:numPr>
          <w:ilvl w:val="0"/>
          <w:numId w:val="14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proofErr w:type="gramStart"/>
      <w:r w:rsidRPr="00B4212B">
        <w:rPr>
          <w:rFonts w:cstheme="minorHAnsi"/>
          <w:color w:val="000000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B4212B">
        <w:rPr>
          <w:rFonts w:cstheme="minorHAnsi"/>
          <w:color w:val="000000"/>
          <w:lang w:val="ru-RU"/>
        </w:rPr>
        <w:t xml:space="preserve"> </w:t>
      </w:r>
      <w:proofErr w:type="gramStart"/>
      <w:r w:rsidRPr="00B4212B">
        <w:rPr>
          <w:rFonts w:cstheme="minorHAnsi"/>
          <w:color w:val="000000"/>
          <w:lang w:val="ru-RU"/>
        </w:rPr>
        <w:t>связанных сторонах», СГС «Отчет о движении денежных средств»), от 27.02.2018 № 32н (далее – СГС «Доходы»), от 28.02.2018 № 34н (далее – СГС «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Непроизведенные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B4212B">
        <w:rPr>
          <w:rFonts w:cstheme="minorHAnsi"/>
          <w:color w:val="000000"/>
          <w:lang w:val="ru-RU"/>
        </w:rPr>
        <w:t xml:space="preserve"> «</w:t>
      </w:r>
      <w:proofErr w:type="gramStart"/>
      <w:r w:rsidRPr="00B4212B">
        <w:rPr>
          <w:rFonts w:cstheme="minorHAnsi"/>
          <w:color w:val="000000"/>
          <w:lang w:val="ru-RU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outlineLvl w:val="0"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Используемые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термины</w:t>
      </w:r>
      <w:proofErr w:type="spellEnd"/>
      <w:r w:rsidRPr="00B4212B">
        <w:rPr>
          <w:rFonts w:cstheme="minorHAnsi"/>
          <w:color w:val="000000"/>
        </w:rPr>
        <w:t xml:space="preserve"> и </w:t>
      </w:r>
      <w:proofErr w:type="spellStart"/>
      <w:r w:rsidRPr="00B4212B">
        <w:rPr>
          <w:rFonts w:cstheme="minorHAnsi"/>
          <w:color w:val="000000"/>
        </w:rPr>
        <w:t>сокращения</w:t>
      </w:r>
      <w:proofErr w:type="spellEnd"/>
    </w:p>
    <w:p w:rsidR="002249EB" w:rsidRPr="00B4212B" w:rsidRDefault="002249EB" w:rsidP="002249EB">
      <w:pPr>
        <w:rPr>
          <w:rFonts w:cstheme="minorHAnsi"/>
          <w:color w:val="000000"/>
        </w:rPr>
      </w:pPr>
    </w:p>
    <w:tbl>
      <w:tblPr>
        <w:tblW w:w="9360" w:type="dxa"/>
        <w:tblLook w:val="0600"/>
      </w:tblPr>
      <w:tblGrid>
        <w:gridCol w:w="4632"/>
        <w:gridCol w:w="4728"/>
      </w:tblGrid>
      <w:tr w:rsidR="002249EB" w:rsidRPr="00B4212B" w:rsidTr="00224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B4212B">
              <w:rPr>
                <w:rFonts w:cstheme="minorHAnsi"/>
                <w:b/>
                <w:bCs/>
                <w:color w:val="000000"/>
              </w:rPr>
              <w:lastRenderedPageBreak/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B4212B">
              <w:rPr>
                <w:rFonts w:cstheme="minorHAnsi"/>
                <w:b/>
                <w:bCs/>
                <w:color w:val="000000"/>
              </w:rPr>
              <w:t>Расшифровка</w:t>
            </w:r>
            <w:proofErr w:type="spellEnd"/>
            <w:r w:rsidRPr="00B4212B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2249EB" w:rsidRPr="00B4212B" w:rsidTr="00224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администрация Ояшинского сельсовета Болотнинского района Новосибирской области</w:t>
            </w:r>
          </w:p>
        </w:tc>
      </w:tr>
      <w:tr w:rsidR="002249EB" w:rsidRPr="00B4212B" w:rsidTr="00224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2249EB" w:rsidRPr="00B4212B" w:rsidTr="00224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 xml:space="preserve">26 </w:t>
            </w:r>
            <w:proofErr w:type="spellStart"/>
            <w:r w:rsidRPr="00B4212B">
              <w:rPr>
                <w:rFonts w:cstheme="minorHAnsi"/>
                <w:color w:val="000000"/>
              </w:rPr>
              <w:t>разряд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– </w:t>
            </w:r>
            <w:proofErr w:type="spellStart"/>
            <w:r w:rsidRPr="00B4212B">
              <w:rPr>
                <w:rFonts w:cstheme="minorHAnsi"/>
                <w:color w:val="000000"/>
              </w:rPr>
              <w:t>соответствующая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подстатья</w:t>
            </w:r>
            <w:proofErr w:type="spellEnd"/>
            <w:r w:rsidRPr="00B4212B">
              <w:rPr>
                <w:rFonts w:cstheme="minorHAnsi"/>
                <w:color w:val="000000"/>
                <w:lang w:val="ru-RU"/>
              </w:rPr>
              <w:t xml:space="preserve"> </w:t>
            </w:r>
            <w:r w:rsidRPr="00B4212B">
              <w:rPr>
                <w:rFonts w:cstheme="minorHAnsi"/>
                <w:color w:val="000000"/>
              </w:rPr>
              <w:t>КОСГУ</w:t>
            </w:r>
          </w:p>
        </w:tc>
      </w:tr>
      <w:tr w:rsidR="002249EB" w:rsidRPr="00B4212B" w:rsidTr="002249EB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2249EB" w:rsidRPr="00B4212B" w:rsidRDefault="002249EB" w:rsidP="002249EB">
      <w:pPr>
        <w:rPr>
          <w:rFonts w:cstheme="minorHAnsi"/>
          <w:color w:val="000000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I</w:t>
      </w:r>
      <w:r w:rsidRPr="00B4212B">
        <w:rPr>
          <w:rFonts w:cstheme="minorHAnsi"/>
          <w:b/>
          <w:bCs/>
          <w:color w:val="000000"/>
          <w:lang w:val="ru-RU"/>
        </w:rPr>
        <w:t>. Общие положения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Бюджетный учет ведет структурное подразделение – бухгалтерия, возглавляемая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главным бухгалтером. Сотрудники бухгалтерии руководствуются в работе Положением 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бухгалтерии, должностными инструкциями.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Ответственным за ведение бюджетного учета в учреждении является главный бухгалтер.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часть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3 статьи 7 Закона от 06.12.2011 № 402-ФЗ, пункт 4 Инструкции 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Бюджетный учет в обособленных подразделениях учреждения, имеющих лицевые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2249EB" w:rsidRPr="00B4212B" w:rsidRDefault="002249EB" w:rsidP="0022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 3. В учреждении действуют постоянные комиссии: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комиссия по поступлению и выбытию активов (приложение 1);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инвентаризационная комиссия (приложение 2);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4.  </w:t>
      </w:r>
      <w:r w:rsidRPr="00B4212B">
        <w:rPr>
          <w:rFonts w:cstheme="minorHAnsi"/>
          <w:bCs/>
          <w:lang w:val="ru-RU"/>
        </w:rPr>
        <w:t>Порядок проведения инвентаризации активов и обязательств (приложение 14)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5. Учреждение публикует основные положения учетной политики на своем официальном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сайте путем размещения копий документов учетной политики.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9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6. При внесении изменений в учетную политику главный бухгалтер оценивает в целях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сопоставления отчетности существенность изменения показателей, отражающих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финансовое положение, финансовые результаты деятельности учреждения и движение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его денежных средств на основе своего профессионального суждения. Также на основе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профессионального суждения оценивается существенность ошибок отчетного периода,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выявленных после утверждения отчетности, в целях принятия решения о раскрытии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Пояснениях к отчетности информации о существенных ошибках.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пункты 17, 20, 32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II</w:t>
      </w:r>
      <w:r w:rsidRPr="00B4212B">
        <w:rPr>
          <w:rFonts w:cstheme="minorHAnsi"/>
          <w:b/>
          <w:bCs/>
          <w:color w:val="000000"/>
          <w:lang w:val="ru-RU"/>
        </w:rPr>
        <w:t>. Технология обработки учетной информации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1. Бухучет ведется в электронном виде с применением программных продуктов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«АС Бюджет».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6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С использованием телекоммуникационных каналов связи и электронной подписи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направлениям: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система электронного документооборота с территориальным органом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Федерального казначейства;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передача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бухгалтерской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отчетности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учредителю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>передача отчетности по налогам, сборам и иным обязательным платежам 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инспекцию </w:t>
      </w:r>
      <w:proofErr w:type="spellStart"/>
      <w:r w:rsidRPr="00B4212B">
        <w:rPr>
          <w:rFonts w:cstheme="minorHAnsi"/>
          <w:color w:val="000000"/>
        </w:rPr>
        <w:t>Федеральной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налоговой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службы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передача отчетности в отделение Пенсионного фонда России;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размещение информации о деятельности учреждения на официальном сайте</w:t>
      </w:r>
      <w:r w:rsidRPr="00B4212B">
        <w:rPr>
          <w:rFonts w:cstheme="minorHAnsi"/>
          <w:color w:val="000000"/>
        </w:rPr>
        <w:t> bus</w:t>
      </w:r>
      <w:r w:rsidRPr="00B4212B">
        <w:rPr>
          <w:rFonts w:cstheme="minorHAnsi"/>
          <w:color w:val="000000"/>
          <w:lang w:val="ru-RU"/>
        </w:rPr>
        <w:t>.</w:t>
      </w:r>
      <w:proofErr w:type="spellStart"/>
      <w:r w:rsidRPr="00B4212B">
        <w:rPr>
          <w:rFonts w:cstheme="minorHAnsi"/>
          <w:color w:val="000000"/>
        </w:rPr>
        <w:t>gov</w:t>
      </w:r>
      <w:proofErr w:type="spellEnd"/>
      <w:r w:rsidRPr="00B4212B">
        <w:rPr>
          <w:rFonts w:cstheme="minorHAnsi"/>
          <w:color w:val="000000"/>
          <w:lang w:val="ru-RU"/>
        </w:rPr>
        <w:t>.</w:t>
      </w:r>
      <w:proofErr w:type="spellStart"/>
      <w:r w:rsidRPr="00B4212B">
        <w:rPr>
          <w:rFonts w:cstheme="minorHAnsi"/>
          <w:color w:val="000000"/>
        </w:rPr>
        <w:t>ru</w:t>
      </w:r>
      <w:proofErr w:type="spellEnd"/>
      <w:r w:rsidRPr="00B4212B">
        <w:rPr>
          <w:rFonts w:cstheme="minorHAnsi"/>
          <w:color w:val="000000"/>
          <w:lang w:val="ru-RU"/>
        </w:rPr>
        <w:t>;</w:t>
      </w:r>
    </w:p>
    <w:p w:rsidR="002249EB" w:rsidRPr="00B4212B" w:rsidRDefault="002249EB" w:rsidP="002249EB">
      <w:pPr>
        <w:numPr>
          <w:ilvl w:val="0"/>
          <w:numId w:val="15"/>
        </w:numPr>
        <w:spacing w:beforeAutospacing="0" w:afterAutospacing="0"/>
        <w:ind w:left="780" w:right="180"/>
        <w:rPr>
          <w:rFonts w:cstheme="minorHAnsi"/>
          <w:color w:val="000000"/>
        </w:rPr>
      </w:pPr>
      <w:r w:rsidRPr="00B4212B">
        <w:rPr>
          <w:rFonts w:cstheme="minorHAnsi"/>
          <w:color w:val="000000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 Без надлежащего оформления первичных (сводных) учетных документов любые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III</w:t>
      </w:r>
      <w:r w:rsidRPr="00B4212B">
        <w:rPr>
          <w:rFonts w:cstheme="minorHAnsi"/>
          <w:b/>
          <w:bCs/>
          <w:color w:val="000000"/>
          <w:lang w:val="ru-RU"/>
        </w:rPr>
        <w:t>. Правила документооборота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Порядок и сроки передачи первичных учетных документов для отражения в бухучете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устанавливаются в соответствии с приложением 13 к настоящей учетной политике.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22 СГС «Концептуальные основы бухучета и отчетности», подпункт «</w:t>
      </w:r>
      <w:proofErr w:type="spellStart"/>
      <w:r w:rsidRPr="00B4212B">
        <w:rPr>
          <w:rFonts w:cstheme="minorHAnsi"/>
          <w:color w:val="000000"/>
          <w:lang w:val="ru-RU"/>
        </w:rPr>
        <w:t>д</w:t>
      </w:r>
      <w:proofErr w:type="spellEnd"/>
      <w:r w:rsidRPr="00B4212B">
        <w:rPr>
          <w:rFonts w:cstheme="minorHAnsi"/>
          <w:color w:val="000000"/>
          <w:lang w:val="ru-RU"/>
        </w:rPr>
        <w:t>»  пункта 9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При проведении хозяйственных операций, для оформления которых не предусмотрены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типовые формы первичных документов, используются: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самостоятельно разработанные формы, которые приведены в приложении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12;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унифицированные формы, дополненные необходимыми реквизитами.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25–26 СГС «Концептуальные основы бухучета и отчетности», подпункт  «г» пункта 9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 Право подписи учетных документов предоставлено должностным лицам,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перечисленным в приложении 3.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11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 Учреждение использует унифицированные формы первичных документов,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перечисленные в приложении 12 к приказу № 52н. При необходимости формы регистров,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которые не унифицированы, разрабатываются самостоятельно.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11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157н, подпункт «г» пункта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9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 5. При поступлении документов на иностранном языке построчный перевод таких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документов на русский язык осуществляется сотрудником учреждения, который владеет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иностранным языком. В случае невозможности перевода документа переводы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составляются на отдельном документе, заверяются подписью сотрудника, составившего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перевод, и прикладываются к первичным документам.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 случае невозможности перевода документа привлекается профессиональный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переводчик. Перевод денежных (финансовых) документов заверяется нотариусом.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Если документы на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иностранном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языке составлены по типовой форме (идентичны по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количеству граф, их названию, расшифровке работ и т.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д. и отличаются только суммой),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то в отношении их постоянных показателей </w:t>
      </w:r>
      <w:proofErr w:type="gramStart"/>
      <w:r w:rsidRPr="00B4212B">
        <w:rPr>
          <w:rFonts w:cstheme="minorHAnsi"/>
          <w:color w:val="000000"/>
          <w:lang w:val="ru-RU"/>
        </w:rPr>
        <w:t>достаточно однократного</w:t>
      </w:r>
      <w:proofErr w:type="gramEnd"/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перевода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на русский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язык. Впоследствии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переводить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нужно только изменяющиеся показатели данного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первичного документа.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31 СГС «Концептуальные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6. Формирование электронных регистров бухучета осуществляется в следующем порядке: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– в регистрах в хронологическом порядке систематизируются первичные (сводные)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учетные документы по датам совершения операций, дате принятия к учету первичного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документа;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журнал регистрации приходных и расходных ордеров составляется ежемесячно,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последний рабочий день месяца;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инвентарная карточка учета основных средств оформляется при принятии объекта к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учету, по мере внесения изменений (данных о переоценке, модернизации, реконструкции,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консервации 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т.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д.) и при выбытии. При отсутствии указанных событий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ежегодно, на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последний рабочий день года, со сведениями о начисленной амортизации;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объектов к учету, по мере внесения изменений (данных о переоценке, модернизации,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реконструкции, консервации 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т.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д.) и при выбытии;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</w:t>
      </w:r>
      <w:proofErr w:type="gramStart"/>
      <w:r w:rsidRPr="00B4212B">
        <w:rPr>
          <w:rFonts w:cstheme="minorHAnsi"/>
          <w:color w:val="000000"/>
          <w:lang w:val="ru-RU"/>
        </w:rPr>
        <w:t>опись инвентарных карточек по учету основных средств, инвентарный список основных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средств, реестр карточек заполняются ежегодно, в последний день года;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зарплаты и стипендий заполняются ежемесячно, в последний день месяца;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журналы операций, главная книга заполняются ежемесячно;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другие регистры, не указанные выше, заполняются по мере необходимости, если иное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не установлено законодательством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РФ.</w:t>
      </w:r>
      <w:proofErr w:type="gramEnd"/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11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 Журнал операций расчетов по оплате труда, денежному довольствию и стипендиям (ф.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0504071) ведется раздельно по кодам финансового обеспечения деятельности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раздельно по счетам: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1.302.11.000 «Расчеты по заработной плате» и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1.302.13.000 «Расчеты по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начислениям на выплаты по оплате труда»;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1.302.12.000 «Расчеты по прочим несоциальным выплатам персоналу в денежной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форме» и КБК 1.302.14.000 «Расчеты по прочим несоциальным выплатам персоналу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натуральной форме»;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КБК Х.302.66.000 «Расчеты по социальным пособиям и компенсациям персоналу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денежной форме» и КБК Х.302.67.000 «Расчеты по социальным компенсациям персоналу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 натуральной форме»;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1.302.96.000 «Расчеты по иным выплатам текущего характера физическим лицам».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257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 Журналам операций присваиваются номера согласно приложению 4. Журналы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операций подписываются главным бухгалтером и бухгалтером, составившим журнал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операций.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9. Первичные и сводные учетные документы, бухгалтерские регистры составляются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форме электронного документа, подписанного квалифицированной электронной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подписью. При отсутствии возможности составить документ, регистр в электронном виде,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он может быть составлен на бумажном носителе и заверен собственноручной подписью.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Список сотрудников, имеющих право подписи электронных документов и регистров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бухучета, утверждается отдельным приказом.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часть 5 статьи 9 Закона от 06.12.2011 № 402-ФЗ, пункт 11 Инструкции к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Единому плану счетов № 157н, пункт 32 СГС «Концептуальные основы бухучета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lastRenderedPageBreak/>
        <w:t xml:space="preserve"> отчетности», Методические указания, утвержденные приказом Минфина от 30.03.2015 №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52н, статья 2 Закона от 06.04.2011 № 63-ФЗ.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10.Электронные документы, подписанные квалифицированной электронной подписью,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хранятся в электронном виде на съемных носителях информации в соответствии с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порядком учета и хранения съемных носителей информации. При этом ведется журнал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учета и движения электронных носителей. Журнал должен быть пронумерован,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прошнурован и скреплен печатью учреждения. Ведение и хранение журнала возлагается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приказом руководителя на ответственного сотрудника учреждения.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33 СГС «Концептуальные основы бухучета и отчетности», пункт 14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11. В деятельности учреждения используются следующие бланки строгой отчетности: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бланки трудовых книжек и вкладышей к ним;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бланки дипломов, вкладышей к дипломам, свидетельств;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бланки платежных квитанций по форме № 0504510.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Учет бланков ведется по стоимости их приобретения.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337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12. Особенности применения первичных документов: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12.1. При приобретении и реализации основных средств, нематериальных и 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непроизведенных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активов составляется Акт о приеме-передаче объектов нефинансовых активов (ф. 0504101).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12.2. При ремонте нового оборудования, неисправность которого была выявлена при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монтаже, составляется акт о выявленных дефектах оборудования по форме № ОС-16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(ф.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0306008).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12.3. В Табеле учета использования рабочего времени (ф. 0504421) регистрируются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случаи отклонений от нормального использования рабочего времени, установленного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Правилами трудового распорядка.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Табель учета использования рабочего времени (ф. 0504421) дополнен условными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обозначениями.</w:t>
      </w:r>
    </w:p>
    <w:tbl>
      <w:tblPr>
        <w:tblW w:w="0" w:type="auto"/>
        <w:tblLook w:val="0600"/>
      </w:tblPr>
      <w:tblGrid>
        <w:gridCol w:w="5835"/>
        <w:gridCol w:w="990"/>
      </w:tblGrid>
      <w:tr w:rsidR="002249EB" w:rsidRPr="00B4212B" w:rsidTr="002249EB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B4212B">
              <w:rPr>
                <w:rFonts w:cstheme="minorHAnsi"/>
                <w:b/>
                <w:bCs/>
                <w:color w:val="000000"/>
              </w:rPr>
              <w:t>Наименование</w:t>
            </w:r>
            <w:proofErr w:type="spellEnd"/>
            <w:r w:rsidRPr="00B4212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b/>
                <w:bCs/>
                <w:color w:val="000000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B4212B">
              <w:rPr>
                <w:rFonts w:cstheme="minorHAnsi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2249EB" w:rsidRPr="00B4212B" w:rsidTr="002249EB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Дополнительные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выходные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дни</w:t>
            </w:r>
            <w:proofErr w:type="spellEnd"/>
            <w:r w:rsidRPr="00B4212B">
              <w:rPr>
                <w:rFonts w:cstheme="minorHAnsi"/>
                <w:color w:val="000000"/>
              </w:rPr>
              <w:t> (</w:t>
            </w:r>
            <w:proofErr w:type="spellStart"/>
            <w:r w:rsidRPr="00B4212B">
              <w:rPr>
                <w:rFonts w:cstheme="minorHAnsi"/>
                <w:color w:val="000000"/>
              </w:rPr>
              <w:t>оплачиваемые</w:t>
            </w:r>
            <w:proofErr w:type="spellEnd"/>
            <w:r w:rsidRPr="00B4212B">
              <w:rPr>
                <w:rFonts w:cstheme="minorHAnsi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ОВ</w:t>
            </w:r>
          </w:p>
        </w:tc>
      </w:tr>
      <w:tr w:rsidR="002249EB" w:rsidRPr="00B4212B" w:rsidTr="002249EB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Заключение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под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стражу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ЗС</w:t>
            </w:r>
          </w:p>
        </w:tc>
      </w:tr>
      <w:tr w:rsidR="002249EB" w:rsidRPr="00B4212B" w:rsidTr="002249EB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B4212B">
              <w:rPr>
                <w:rFonts w:cstheme="minorHAnsi"/>
                <w:color w:val="000000"/>
                <w:lang w:val="ru-RU"/>
              </w:rPr>
              <w:t>Нахождение в пути к месту вахты и</w:t>
            </w:r>
            <w:r w:rsidRPr="00B4212B">
              <w:rPr>
                <w:rFonts w:cstheme="minorHAnsi"/>
                <w:color w:val="000000"/>
              </w:rPr>
              <w:t> </w:t>
            </w:r>
            <w:r w:rsidRPr="00B4212B">
              <w:rPr>
                <w:rFonts w:cstheme="minorHAnsi"/>
                <w:color w:val="000000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ДП</w:t>
            </w:r>
          </w:p>
        </w:tc>
      </w:tr>
      <w:tr w:rsidR="002249EB" w:rsidRPr="00B4212B" w:rsidTr="002249EB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9EB" w:rsidRPr="00B4212B" w:rsidRDefault="002249EB">
            <w:pPr>
              <w:rPr>
                <w:rFonts w:cstheme="minorHAnsi"/>
                <w:color w:val="000000"/>
              </w:rPr>
            </w:pPr>
            <w:r w:rsidRPr="00B4212B">
              <w:rPr>
                <w:rFonts w:cstheme="minorHAnsi"/>
                <w:color w:val="000000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  <w:tr w:rsidR="002249EB" w:rsidRPr="00B4212B" w:rsidTr="002249EB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EB" w:rsidRPr="00B4212B" w:rsidRDefault="002249EB">
            <w:pPr>
              <w:spacing w:beforeAutospacing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Расширено применение буквенного кода «Г» – Выполнение государственных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обязанностей – для случаев выполнения сотрудниками общественных обязанностей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(например, для регистрации дней медицинского освидетельствования перед сдачей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крови, дней сдачи крови, дней, когда сотрудник </w:t>
      </w:r>
      <w:r w:rsidRPr="00B4212B">
        <w:rPr>
          <w:rFonts w:cstheme="minorHAnsi"/>
          <w:color w:val="000000"/>
          <w:lang w:val="ru-RU"/>
        </w:rPr>
        <w:lastRenderedPageBreak/>
        <w:t>отсутствовал по вызову в военкомат на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военные сборы, по вызову в суд и другие госорганы в качестве свидетеля и пр.).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IV</w:t>
      </w:r>
      <w:r w:rsidRPr="00B4212B">
        <w:rPr>
          <w:rFonts w:cstheme="minorHAnsi"/>
          <w:b/>
          <w:bCs/>
          <w:color w:val="000000"/>
          <w:lang w:val="ru-RU"/>
        </w:rPr>
        <w:t>. План счетов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Бюджетный учет ведется с использованием Рабочего плана счетов (приложение 5),  разработанного в соответствии с Инструкцией к Единому плану счетов № 157н, Инструкцией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162н.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2 и 6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157н, пункт 19 СГС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Кроме </w:t>
      </w:r>
      <w:proofErr w:type="spellStart"/>
      <w:r w:rsidRPr="00B4212B">
        <w:rPr>
          <w:rFonts w:cstheme="minorHAnsi"/>
          <w:color w:val="000000"/>
          <w:lang w:val="ru-RU"/>
        </w:rPr>
        <w:t>забалансовых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счетов, утвержденных в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157н, учреждение применяет дополнительные </w:t>
      </w:r>
      <w:proofErr w:type="spellStart"/>
      <w:r w:rsidRPr="00B4212B">
        <w:rPr>
          <w:rFonts w:cstheme="minorHAnsi"/>
          <w:color w:val="000000"/>
          <w:lang w:val="ru-RU"/>
        </w:rPr>
        <w:t>забалансовые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счета, утвержденные в Рабочем  плане счетов (приложении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5).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332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157н, пункт 19 СГС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«Концептуальные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V</w:t>
      </w:r>
      <w:r w:rsidRPr="00B4212B">
        <w:rPr>
          <w:rFonts w:cstheme="minorHAnsi"/>
          <w:b/>
          <w:bCs/>
          <w:color w:val="000000"/>
          <w:lang w:val="ru-RU"/>
        </w:rPr>
        <w:t>. Учет отдельных видов имущества и обязательств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Бюджетный учет ведется по первичным документам, которые проверены сотрудниками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бухгалтерии в соответствии с Положением о внутреннем финансовом контроле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(приложение 11).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3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157н, пункт 23 СГС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«Концептуальные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Для случаев, которые не установлены в федеральных стандартах и других нормативн</w:t>
      </w:r>
      <w:proofErr w:type="gramStart"/>
      <w:r w:rsidRPr="00B4212B">
        <w:rPr>
          <w:rFonts w:cstheme="minorHAnsi"/>
          <w:color w:val="000000"/>
          <w:lang w:val="ru-RU"/>
        </w:rPr>
        <w:t>о-</w:t>
      </w:r>
      <w:proofErr w:type="gramEnd"/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правовых актах, регулирующих бухучет, метод определения справедливой стоимости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выбирает комиссия учреждения по поступлению и выбытию активов».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54 СГС «Концептуальные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 В случае если для показателя, необходимого для ведения бухгалтерского учета, не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установлен метод оценки в законодательстве и в настоящей учетной политике, то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величина оценочного показателя определяется профессиональным суждением главного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бухгалтера.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6 СГС «Учетная политика, оценочные значения и ошибки».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Основные средства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2.1. Учреждение учитывает в составе основных средств материальные объекты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имущества, независимо от их стоимости, со сроком полезного использования более 12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месяцев, а также штампы, печати и инвентарь. Перечень объектов, которые относятся 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группе «Инвентарь производственный и хозяйственный», приведен в приложении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6.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Не считается существенной стоимость до 20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000 руб. за один имущественный объект.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Необходимость объединения и конкретный перечень объединяемых объектов определяет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комиссия учреждения по поступлению и выбытию активов.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10 СГС «Основные средства».</w:t>
      </w:r>
    </w:p>
    <w:p w:rsidR="002249EB" w:rsidRPr="00B4212B" w:rsidRDefault="002249EB" w:rsidP="00224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4212B">
        <w:rPr>
          <w:rFonts w:asciiTheme="minorHAnsi" w:hAnsiTheme="minorHAnsi" w:cstheme="minorHAnsi"/>
        </w:rPr>
        <w:lastRenderedPageBreak/>
        <w:t xml:space="preserve">2.2. Перечень должностей сотрудников, с которыми учреждение заключает договоры о полной материальной ответственности, приведен в приложении 7. </w:t>
      </w:r>
    </w:p>
    <w:p w:rsidR="002249EB" w:rsidRPr="00B4212B" w:rsidRDefault="002249EB" w:rsidP="00224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B4212B">
        <w:rPr>
          <w:rFonts w:asciiTheme="minorHAnsi" w:hAnsiTheme="minorHAnsi" w:cstheme="minorHAnsi"/>
        </w:rPr>
        <w:t>  </w:t>
      </w:r>
    </w:p>
    <w:p w:rsidR="002249EB" w:rsidRPr="00B4212B" w:rsidRDefault="002249EB" w:rsidP="00224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4212B">
        <w:rPr>
          <w:rFonts w:asciiTheme="minorHAnsi" w:hAnsiTheme="minorHAnsi" w:cstheme="minorHAnsi"/>
          <w:color w:val="000000"/>
        </w:rPr>
        <w:t>2.3. Уникальный инвентарный номер состоит из десяти знаков и присваивается в порядке: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1-й разряд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проставляется «0»);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2–4-й разряды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код объекта учета синтетического счета в Плане счетов бюджетного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учета (приложение 1 к приказу Минфина от 06.12.2010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162н);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5–6-й разряды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код группы и вида синтетического счета Плана счетов бюджетного учета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(приложение 1 к приказу Минфина от 06.12.2010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162н);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7–10-й разряды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порядковый номер нефинансового актива.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9 СГС «Основные средства», пункт 46 Инструкции к Единому плану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инвентарный объект краской или водостойким маркером.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 случае если объект является сложным (комплексом конструктивно сочлененных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предметов), инвентарный номер обозначается на каждом составляющем элементе тем же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способом, что и на сложном объекте.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>2.5. Затраты по замене отдельных составных частей объекта основных средств, в том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числе при капитальном ремонте, включаются в момент их возникновения в стоимость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объекта. Одновременно с его стоимости списывается в текущие расходы стоимость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заменяемых (</w:t>
      </w:r>
      <w:proofErr w:type="spellStart"/>
      <w:r w:rsidRPr="00B4212B">
        <w:rPr>
          <w:rFonts w:cstheme="minorHAnsi"/>
          <w:color w:val="000000"/>
          <w:lang w:val="ru-RU"/>
        </w:rPr>
        <w:t>выбываемых</w:t>
      </w:r>
      <w:proofErr w:type="spellEnd"/>
      <w:r w:rsidRPr="00B4212B">
        <w:rPr>
          <w:rFonts w:cstheme="minorHAnsi"/>
          <w:color w:val="000000"/>
          <w:lang w:val="ru-RU"/>
        </w:rPr>
        <w:t xml:space="preserve">) составных частей. </w:t>
      </w:r>
      <w:proofErr w:type="spellStart"/>
      <w:r w:rsidRPr="00B4212B">
        <w:rPr>
          <w:rFonts w:cstheme="minorHAnsi"/>
          <w:color w:val="000000"/>
        </w:rPr>
        <w:t>Данное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правило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применяется</w:t>
      </w:r>
      <w:proofErr w:type="spellEnd"/>
      <w:r w:rsidRPr="00B4212B">
        <w:rPr>
          <w:rFonts w:cstheme="minorHAnsi"/>
          <w:color w:val="000000"/>
        </w:rPr>
        <w:t xml:space="preserve"> к </w:t>
      </w:r>
      <w:proofErr w:type="spellStart"/>
      <w:r w:rsidRPr="00B4212B">
        <w:rPr>
          <w:rFonts w:cstheme="minorHAnsi"/>
          <w:color w:val="000000"/>
        </w:rPr>
        <w:t>следующим</w:t>
      </w:r>
      <w:proofErr w:type="spellEnd"/>
      <w:r w:rsidRPr="00B4212B">
        <w:rPr>
          <w:rFonts w:cstheme="minorHAnsi"/>
        </w:rPr>
        <w:br/>
      </w:r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группам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основных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средств</w:t>
      </w:r>
      <w:proofErr w:type="spellEnd"/>
      <w:r w:rsidRPr="00B4212B">
        <w:rPr>
          <w:rFonts w:cstheme="minorHAnsi"/>
          <w:color w:val="000000"/>
        </w:rPr>
        <w:t>:</w:t>
      </w:r>
    </w:p>
    <w:p w:rsidR="002249EB" w:rsidRPr="00B4212B" w:rsidRDefault="002249EB" w:rsidP="002249EB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машины</w:t>
      </w:r>
      <w:proofErr w:type="spellEnd"/>
      <w:r w:rsidRPr="00B4212B">
        <w:rPr>
          <w:rFonts w:cstheme="minorHAnsi"/>
          <w:color w:val="000000"/>
        </w:rPr>
        <w:t xml:space="preserve"> и </w:t>
      </w:r>
      <w:proofErr w:type="spellStart"/>
      <w:r w:rsidRPr="00B4212B">
        <w:rPr>
          <w:rFonts w:cstheme="minorHAnsi"/>
          <w:color w:val="000000"/>
        </w:rPr>
        <w:t>оборудование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транспортные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средства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инвентарь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производственный</w:t>
      </w:r>
      <w:proofErr w:type="spellEnd"/>
      <w:r w:rsidRPr="00B4212B">
        <w:rPr>
          <w:rFonts w:cstheme="minorHAnsi"/>
          <w:color w:val="000000"/>
        </w:rPr>
        <w:t xml:space="preserve"> и </w:t>
      </w:r>
      <w:proofErr w:type="spellStart"/>
      <w:r w:rsidRPr="00B4212B">
        <w:rPr>
          <w:rFonts w:cstheme="minorHAnsi"/>
          <w:color w:val="000000"/>
        </w:rPr>
        <w:t>хозяйственный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6"/>
        </w:numPr>
        <w:spacing w:beforeAutospacing="0" w:afterAutospacing="0"/>
        <w:ind w:left="780" w:right="180"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многолетние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насаждения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27 СГС «Основные средства».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2.6. В случае частичной ликвидации или </w:t>
      </w:r>
      <w:proofErr w:type="spellStart"/>
      <w:r w:rsidRPr="00B4212B">
        <w:rPr>
          <w:rFonts w:cstheme="minorHAnsi"/>
          <w:color w:val="000000"/>
          <w:lang w:val="ru-RU"/>
        </w:rPr>
        <w:t>разукомплектации</w:t>
      </w:r>
      <w:proofErr w:type="spellEnd"/>
      <w:r w:rsidRPr="00B4212B">
        <w:rPr>
          <w:rFonts w:cstheme="minorHAnsi"/>
          <w:color w:val="000000"/>
          <w:lang w:val="ru-RU"/>
        </w:rPr>
        <w:t xml:space="preserve"> объекта основного средства,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если стоимость ликвидируемых (разукомплектованных) частей не выделена в документах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поставщика, стоимость таких частей определяется пропорционально следующему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показателю (в порядке убывания важности):</w:t>
      </w:r>
    </w:p>
    <w:p w:rsidR="002249EB" w:rsidRPr="00B4212B" w:rsidRDefault="002249EB" w:rsidP="002249EB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площади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объему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весу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7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иному показателю, установленному комиссией по поступлению и выбытию активов.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>2.7. Затраты на создание активов при проведении регулярных осмотров на предмет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наличия дефектов, являющихся обязательным условием их эксплуатации, а также при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проведении ремонтов формируют объем произведенных капитальных вложений с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дальнейшим признанием в стоимости объекта основных средств. Одновременно учтенная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ранее в стоимости объекта основных средств сумма затрат на проведение предыдущего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ремонта подлежит списанию в расходы текущего периода. </w:t>
      </w:r>
      <w:proofErr w:type="spellStart"/>
      <w:r w:rsidRPr="00B4212B">
        <w:rPr>
          <w:rFonts w:cstheme="minorHAnsi"/>
          <w:color w:val="000000"/>
        </w:rPr>
        <w:t>Данное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правило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применяется</w:t>
      </w:r>
      <w:proofErr w:type="spellEnd"/>
      <w:r w:rsidRPr="00B4212B">
        <w:rPr>
          <w:rFonts w:cstheme="minorHAnsi"/>
          <w:color w:val="000000"/>
        </w:rPr>
        <w:t xml:space="preserve"> к</w:t>
      </w:r>
      <w:r w:rsidRPr="00B4212B">
        <w:rPr>
          <w:rFonts w:cstheme="minorHAnsi"/>
        </w:rPr>
        <w:br/>
      </w:r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следующим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группам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основных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средств</w:t>
      </w:r>
      <w:proofErr w:type="spellEnd"/>
      <w:r w:rsidRPr="00B4212B">
        <w:rPr>
          <w:rFonts w:cstheme="minorHAnsi"/>
          <w:color w:val="000000"/>
        </w:rPr>
        <w:t>:</w:t>
      </w:r>
    </w:p>
    <w:p w:rsidR="002249EB" w:rsidRPr="00B4212B" w:rsidRDefault="002249EB" w:rsidP="002249EB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lastRenderedPageBreak/>
        <w:t>машины</w:t>
      </w:r>
      <w:proofErr w:type="spellEnd"/>
      <w:r w:rsidRPr="00B4212B">
        <w:rPr>
          <w:rFonts w:cstheme="minorHAnsi"/>
          <w:color w:val="000000"/>
        </w:rPr>
        <w:t xml:space="preserve"> и </w:t>
      </w:r>
      <w:proofErr w:type="spellStart"/>
      <w:r w:rsidRPr="00B4212B">
        <w:rPr>
          <w:rFonts w:cstheme="minorHAnsi"/>
          <w:color w:val="000000"/>
        </w:rPr>
        <w:t>оборудование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18"/>
        </w:numPr>
        <w:spacing w:beforeAutospacing="0" w:afterAutospacing="0"/>
        <w:ind w:left="780" w:right="180"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транспортные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средства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28 СГС «Основные средства».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2.8. Начисление амортизации осуществляется следующим образом: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методом уменьшаемого остатка с применением коэффициента 2 – на основные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средства группы «Транспортные средства», а также на компьютерное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оборудование и сотовые телефоны;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– линейным методом – на остальные объекты основных средств.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пункты 36, 37 СГС «Основные средства».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2.9. В </w:t>
      </w:r>
      <w:proofErr w:type="gramStart"/>
      <w:r w:rsidRPr="00B4212B">
        <w:rPr>
          <w:rFonts w:cstheme="minorHAnsi"/>
          <w:color w:val="000000"/>
          <w:lang w:val="ru-RU"/>
        </w:rPr>
        <w:t>случаях</w:t>
      </w:r>
      <w:proofErr w:type="gramEnd"/>
      <w:r w:rsidRPr="00B4212B">
        <w:rPr>
          <w:rFonts w:cstheme="minorHAnsi"/>
          <w:color w:val="000000"/>
          <w:lang w:val="ru-RU"/>
        </w:rPr>
        <w:t xml:space="preserve"> когда установлены одинаковые сроки полезного использования и метод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расчета амортизации всех структурных частей единого объекта основных средств,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учреждение объединяет такие части для определения суммы амортизации.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40 СГС «Основные средства».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2.10. При переоценке объекта основных средств накопленная амортизация на дату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переоценки пересчитывается пропорционально изменению первоначальной стоимости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объекта таким образом, чтобы его остаточная стоимость после переоценки равнялась его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переоцененной стоимости. При этом балансовая стоимость и накопленная амортизация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увеличиваются (умножаются) на одинаковый коэффициент таким образом, чтобы при 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суммировании получить переоцененную стоимость на дату проведения переоценки.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41 СГС «Основные средства».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2.11. Срок полезного использования объектов основных средств устанавливает комиссия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 поступлению и выбытию в соответствии с пунктом 35 СГС «Основные средства».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Состав комиссии по поступлению и выбытию активов установлен в приложении 1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настоящей Учетной политики.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2.12. Основные средства стоимостью до 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000 руб. включительно, находящиеся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эксплуатации, учитываются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счете 21по балансовой стоимости.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39 СГС «Основные средства», пункт 373 Инструкции к Единому плану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2.13. Локально-вычислительная сеть (ЛВС) и охранно-пожарная сигнализация (ОПС) как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отдельные инвентарные объекты не учитываются. Отдельные элементы ЛВС и ОПС,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которые соответствуют критериям основных средств, установленным СГС «Основные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средства», учитываются как отдельные основные средства. Элементы ЛВС или ОПС, для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которых установлен одинаковый срок полезного использования, учитываются как единый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инвентарный объект в порядке, установленном в пункте 2.2 раздела </w:t>
      </w:r>
      <w:r w:rsidRPr="00B4212B">
        <w:rPr>
          <w:rFonts w:cstheme="minorHAnsi"/>
          <w:color w:val="000000"/>
        </w:rPr>
        <w:t>V</w:t>
      </w:r>
      <w:r w:rsidRPr="00B4212B">
        <w:rPr>
          <w:rFonts w:cstheme="minorHAnsi"/>
          <w:color w:val="000000"/>
          <w:lang w:val="ru-RU"/>
        </w:rPr>
        <w:t xml:space="preserve"> настоящей Учетной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политики.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2.14. Расходы на доставку нескольких имущественных объектов распределяются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первоначальную стоимость этих объектов пропорционально их стоимости, указанной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договоре поставки.</w:t>
      </w:r>
    </w:p>
    <w:p w:rsidR="002249EB" w:rsidRPr="00B4212B" w:rsidRDefault="002249EB" w:rsidP="002249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4212B">
        <w:rPr>
          <w:rFonts w:asciiTheme="minorHAnsi" w:hAnsiTheme="minorHAnsi" w:cstheme="minorHAnsi"/>
          <w:color w:val="000000"/>
        </w:rPr>
        <w:t>2.15. Передача в пользование объектов, которые содержатся за счет учреждения,</w:t>
      </w:r>
      <w:r w:rsidRPr="00B4212B">
        <w:rPr>
          <w:rFonts w:asciiTheme="minorHAnsi" w:hAnsiTheme="minorHAnsi" w:cstheme="minorHAnsi"/>
        </w:rPr>
        <w:br/>
      </w:r>
      <w:r w:rsidRPr="00B4212B">
        <w:rPr>
          <w:rFonts w:asciiTheme="minorHAnsi" w:hAnsiTheme="minorHAnsi" w:cstheme="minorHAnsi"/>
          <w:color w:val="000000"/>
        </w:rPr>
        <w:t xml:space="preserve"> отражается как внутреннее перемещение. Учет таких объектов ведется на</w:t>
      </w:r>
      <w:r w:rsidRPr="00B4212B">
        <w:rPr>
          <w:rFonts w:asciiTheme="minorHAnsi" w:hAnsiTheme="minorHAnsi" w:cstheme="minorHAnsi"/>
        </w:rPr>
        <w:br/>
      </w:r>
      <w:r w:rsidRPr="00B4212B">
        <w:rPr>
          <w:rFonts w:asciiTheme="minorHAnsi" w:hAnsiTheme="minorHAnsi" w:cstheme="minorHAnsi"/>
          <w:color w:val="000000"/>
        </w:rPr>
        <w:t xml:space="preserve"> дополнительном </w:t>
      </w:r>
      <w:proofErr w:type="spellStart"/>
      <w:r w:rsidRPr="00B4212B">
        <w:rPr>
          <w:rFonts w:asciiTheme="minorHAnsi" w:hAnsiTheme="minorHAnsi" w:cstheme="minorHAnsi"/>
          <w:color w:val="000000"/>
        </w:rPr>
        <w:t>забалансовом</w:t>
      </w:r>
      <w:proofErr w:type="spellEnd"/>
      <w:r w:rsidRPr="00B4212B">
        <w:rPr>
          <w:rFonts w:asciiTheme="minorHAnsi" w:hAnsiTheme="minorHAnsi" w:cstheme="minorHAnsi"/>
          <w:color w:val="000000"/>
        </w:rPr>
        <w:t xml:space="preserve"> счете 43П «Имущество, переданное в пользование, – не</w:t>
      </w:r>
      <w:r w:rsidRPr="00B4212B">
        <w:rPr>
          <w:rFonts w:asciiTheme="minorHAnsi" w:hAnsiTheme="minorHAnsi" w:cstheme="minorHAnsi"/>
        </w:rPr>
        <w:br/>
      </w:r>
      <w:r w:rsidRPr="00B4212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4212B">
        <w:rPr>
          <w:rFonts w:asciiTheme="minorHAnsi" w:hAnsiTheme="minorHAnsi" w:cstheme="minorHAnsi"/>
          <w:color w:val="000000"/>
        </w:rPr>
        <w:t>объ</w:t>
      </w:r>
      <w:proofErr w:type="spellEnd"/>
      <w:r w:rsidRPr="00B4212B">
        <w:rPr>
          <w:rFonts w:asciiTheme="minorHAnsi" w:hAnsiTheme="minorHAnsi" w:cstheme="minorHAnsi"/>
        </w:rPr>
        <w:t xml:space="preserve">                    </w:t>
      </w:r>
    </w:p>
    <w:p w:rsidR="002249EB" w:rsidRPr="00B4212B" w:rsidRDefault="002249EB" w:rsidP="002249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4212B">
        <w:rPr>
          <w:rFonts w:asciiTheme="minorHAnsi" w:hAnsiTheme="minorHAnsi" w:cstheme="minorHAnsi"/>
        </w:rPr>
        <w:t xml:space="preserve"> 2.16. Порядок ведения учета имущества муниципальной казны п</w:t>
      </w:r>
      <w:r w:rsidRPr="00B4212B">
        <w:rPr>
          <w:rFonts w:asciiTheme="minorHAnsi" w:hAnsiTheme="minorHAnsi" w:cstheme="minorHAnsi"/>
          <w:color w:val="000000"/>
        </w:rPr>
        <w:t>риложение 15.</w:t>
      </w:r>
    </w:p>
    <w:p w:rsidR="002249EB" w:rsidRPr="00B4212B" w:rsidRDefault="002249EB" w:rsidP="002249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4212B">
        <w:rPr>
          <w:rFonts w:asciiTheme="minorHAnsi" w:hAnsiTheme="minorHAnsi" w:cstheme="minorHAnsi"/>
          <w:color w:val="000000"/>
        </w:rPr>
        <w:lastRenderedPageBreak/>
        <w:t xml:space="preserve"> 2.17. Комплексом основных средств в администрации Ояшинского сельсовета </w:t>
      </w:r>
      <w:r w:rsidR="00B90151" w:rsidRPr="00B4212B">
        <w:rPr>
          <w:rFonts w:asciiTheme="minorHAnsi" w:hAnsiTheme="minorHAnsi" w:cstheme="minorHAnsi"/>
          <w:color w:val="000000"/>
        </w:rPr>
        <w:t>признается «</w:t>
      </w:r>
      <w:proofErr w:type="spellStart"/>
      <w:r w:rsidR="00B90151" w:rsidRPr="00B4212B">
        <w:rPr>
          <w:rFonts w:asciiTheme="minorHAnsi" w:hAnsiTheme="minorHAnsi" w:cstheme="minorHAnsi"/>
          <w:color w:val="000000"/>
        </w:rPr>
        <w:t>Внутрипоселенческая</w:t>
      </w:r>
      <w:proofErr w:type="spellEnd"/>
      <w:r w:rsidR="00B90151" w:rsidRPr="00B4212B">
        <w:rPr>
          <w:rFonts w:asciiTheme="minorHAnsi" w:hAnsiTheme="minorHAnsi" w:cstheme="minorHAnsi"/>
          <w:color w:val="000000"/>
        </w:rPr>
        <w:t xml:space="preserve"> дорога, оснащенная электрической сетью, уличными светильниками и дорожными знаками».</w:t>
      </w:r>
    </w:p>
    <w:p w:rsidR="002249EB" w:rsidRPr="00B4212B" w:rsidRDefault="002249EB" w:rsidP="002249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  <w:lang w:val="ru-RU"/>
        </w:rPr>
        <w:t>3. Нематериальные активы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3.1. Начисление амортизации осуществляется следующим образом:</w:t>
      </w:r>
    </w:p>
    <w:p w:rsidR="002249EB" w:rsidRPr="00B4212B" w:rsidRDefault="002249EB" w:rsidP="002249EB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</w:r>
    </w:p>
    <w:p w:rsidR="002249EB" w:rsidRPr="00B4212B" w:rsidRDefault="002249EB" w:rsidP="002249EB">
      <w:pPr>
        <w:numPr>
          <w:ilvl w:val="0"/>
          <w:numId w:val="20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линейным методом – на остальные объекты нематериальных активов.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пункты 30, 31 СГС «Нематериальные активы».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3.2. Не исключительные права пользования на результаты интеллектуальной деятельности  со сроком службы 12 месяцев и менее учитываются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счете 01 в целях обеспечения контроля наличия, целевого использования и движения.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 Материальные запасы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4.1. Учреждение учитывает в составе материальных запасов материальные объекты,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указанные в пунктах 98–99 Инструкции к Единому плану счетов № 157н, а также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производственный и хозяйственный инвентарь, перечень которого приведен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приложении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6.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4.2. Единица учета материальных запасов в учреждении – номенклатурная (реестровая) единица. Исключение:</w:t>
      </w:r>
    </w:p>
    <w:p w:rsidR="002249EB" w:rsidRPr="00B4212B" w:rsidRDefault="002249EB" w:rsidP="002249EB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B4212B">
        <w:rPr>
          <w:rFonts w:cstheme="minorHAnsi"/>
          <w:color w:val="000000"/>
          <w:lang w:val="ru-RU"/>
        </w:rPr>
        <w:t>одинаковыми</w:t>
      </w:r>
      <w:proofErr w:type="gramEnd"/>
      <w:r w:rsidRPr="00B4212B">
        <w:rPr>
          <w:rFonts w:cstheme="minorHAnsi"/>
          <w:color w:val="000000"/>
          <w:lang w:val="ru-RU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2249EB" w:rsidRPr="00B4212B" w:rsidRDefault="002249EB" w:rsidP="002249EB">
      <w:pPr>
        <w:numPr>
          <w:ilvl w:val="0"/>
          <w:numId w:val="21"/>
        </w:numPr>
        <w:spacing w:beforeAutospacing="0" w:afterAutospacing="0"/>
        <w:ind w:left="780" w:right="180"/>
        <w:rPr>
          <w:rFonts w:cstheme="minorHAnsi"/>
          <w:color w:val="000000"/>
        </w:rPr>
      </w:pPr>
      <w:r w:rsidRPr="00B4212B">
        <w:rPr>
          <w:rFonts w:cstheme="minorHAnsi"/>
          <w:color w:val="000000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proofErr w:type="spellStart"/>
      <w:r w:rsidRPr="00B4212B">
        <w:rPr>
          <w:rFonts w:cstheme="minorHAnsi"/>
          <w:color w:val="000000"/>
        </w:rPr>
        <w:t>Единица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учета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таких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материальных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запасов</w:t>
      </w:r>
      <w:proofErr w:type="spellEnd"/>
      <w:r w:rsidRPr="00B4212B">
        <w:rPr>
          <w:rFonts w:cstheme="minorHAnsi"/>
          <w:color w:val="000000"/>
        </w:rPr>
        <w:t xml:space="preserve"> – </w:t>
      </w:r>
      <w:proofErr w:type="spellStart"/>
      <w:r w:rsidRPr="00B4212B">
        <w:rPr>
          <w:rFonts w:cstheme="minorHAnsi"/>
          <w:color w:val="000000"/>
        </w:rPr>
        <w:t>партия</w:t>
      </w:r>
      <w:proofErr w:type="spellEnd"/>
      <w:r w:rsidRPr="00B4212B">
        <w:rPr>
          <w:rFonts w:cstheme="minorHAnsi"/>
          <w:color w:val="000000"/>
        </w:rPr>
        <w:t>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Решение о применении единиц учета «однородная (реестровая) группа запасов» и «партия» принимает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бухгалтер на основе своего профессионального суждения.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8 СГС «Запасы».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4.3. Списание материальных запасов производится по средней фактической стоимости.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108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4.4. Нормы на расходы горюче-смазочных материалов (ГСМ) разрабатываются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специализированной организацией и утверждаются приказом руководителя учреждения.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Ежегодно приказом руководителя утверждаются период применения зимней надбавки 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нормам расхода ГСМ и ее величина.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ГСМ списывается на расходы по фактическому расходу на основании путевых листов, но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не выше норм, установленных приказом руководителя учреждения.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4.5 Выдача в эксплуатацию на нужды учреждения канцелярских принадлежностей,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Ведомостью выдачи материальных ценностей на нужды учреждения (ф. 0504210). Эта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ведомость является основанием для списания материальных запасов.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4.6. Мягкий и хозяйственный инвентарь, посуда списываются по Акту о списании мягкого и  хозяйственного инвентаря (ф. 0504143).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 остальных случаях материальные запасы списываются по акту о списании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материальных запасов (ф. 0504230).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4.7. </w:t>
      </w:r>
      <w:proofErr w:type="gramStart"/>
      <w:r w:rsidRPr="00B4212B">
        <w:rPr>
          <w:rFonts w:cstheme="minorHAnsi"/>
          <w:color w:val="000000"/>
          <w:lang w:val="ru-RU"/>
        </w:rPr>
        <w:t xml:space="preserve">Учет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счете 09 «Запасные части к транспортным средствам,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выданные взамен изношенных» ведется в условной оценке 1 руб. за 1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шт. Учету подлежат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запасные части и другие комплектующие, которые могут быть использованы на других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автомобилях (</w:t>
      </w:r>
      <w:proofErr w:type="spellStart"/>
      <w:r w:rsidRPr="00B4212B">
        <w:rPr>
          <w:rFonts w:cstheme="minorHAnsi"/>
          <w:color w:val="000000"/>
          <w:lang w:val="ru-RU"/>
        </w:rPr>
        <w:t>нетипизированные</w:t>
      </w:r>
      <w:proofErr w:type="spellEnd"/>
      <w:r w:rsidRPr="00B4212B">
        <w:rPr>
          <w:rFonts w:cstheme="minorHAnsi"/>
          <w:color w:val="000000"/>
          <w:lang w:val="ru-RU"/>
        </w:rPr>
        <w:t xml:space="preserve"> запчасти и комплектующие), такие как:</w:t>
      </w:r>
      <w:proofErr w:type="gramEnd"/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автомобильные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шины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колесные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диски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аккумуляторы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наборы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автоинструмента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аптечки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2"/>
        </w:numPr>
        <w:spacing w:beforeAutospacing="0" w:afterAutospacing="0"/>
        <w:ind w:left="780" w:right="180"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огнетушители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Аналитический учет по счету ведется в разрезе автомобилей и материально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ответственных лиц.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Поступление на счет 09 отражается: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установке (передаче материально ответственному лицу) соответствующих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запчастей после списания со счета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1.105.36.44Х «Прочие материальные запасы –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иное движимое имущество учреждения»;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безвозмездном поступлении автомобиля от государственных (муниципальных)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учреждений с документальной передачей остатков </w:t>
      </w:r>
      <w:proofErr w:type="spellStart"/>
      <w:r w:rsidRPr="00B4212B">
        <w:rPr>
          <w:rFonts w:cstheme="minorHAnsi"/>
          <w:color w:val="000000"/>
          <w:lang w:val="ru-RU"/>
        </w:rPr>
        <w:t>забалансового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счета 09.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 безвозмездном получении от государственных (муниципальных) учреждений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запасных частей, учитываемых передающей стороной на счете 09, но не подлежащих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учету на указанном счете в соответствии с настоящей учетной политикой, </w:t>
      </w:r>
      <w:proofErr w:type="spellStart"/>
      <w:r w:rsidRPr="00B4212B">
        <w:rPr>
          <w:rFonts w:cstheme="minorHAnsi"/>
          <w:color w:val="000000"/>
          <w:lang w:val="ru-RU"/>
        </w:rPr>
        <w:t>оприходование</w:t>
      </w:r>
      <w:proofErr w:type="spellEnd"/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запчастей на счет 09 не производится.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Внутреннее перемещение по счету отражается: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передаче на другой автомобиль;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Выбытие со счета 09 отражается: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списании автомобиля по установленным основаниям;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установке новых запчастей взамен непригодных к эксплуатации.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пункты 349–350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4.8. Фактическая стоимость материальных запасов, полученных в результате ремонта,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разборки, утилизации (ликвидации) основных средств или иного имущества, определяется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исходя из: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их справедливой стоимости на дату принятия к бухгалтерскому учету, рассчитанной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методом рыночных цен;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сумм, уплачиваемых учреждением за доставку материальных запасов, приведение их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состояние, пригодное для использования.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52–60 СГС «Концептуальные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4.9.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18 СГС «Запасы».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19 СГС «Запасы».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5. Стоимость безвозмездно полученных нефинансовых активов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5.1. Данные о справедливой стоимости безвозмездно полученных нефинансовых активов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должны быть подтверждены документально: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– справками (другими подтверждающими документами) Росстата;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– прайс-листами заводов-изготовителей;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– справками (другими подтверждающими документами) оценщиков;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– информацией, размещенной в СМИ, и т. д.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В случаях невозможности документального подтверждения стоимость определяется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экспертным путем.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6. Расчеты по доходам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6.1. Учреждение осуществляет бюджетные полномочия администратора доходов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бюджета. Порядок </w:t>
      </w:r>
      <w:proofErr w:type="gramStart"/>
      <w:r w:rsidRPr="00B4212B">
        <w:rPr>
          <w:rFonts w:cstheme="minorHAnsi"/>
          <w:color w:val="000000"/>
          <w:lang w:val="ru-RU"/>
        </w:rPr>
        <w:t>осуществления полномочий администратора доходов бюджета</w:t>
      </w:r>
      <w:proofErr w:type="gramEnd"/>
      <w:r w:rsidRPr="00B4212B">
        <w:rPr>
          <w:rFonts w:cstheme="minorHAnsi"/>
          <w:color w:val="000000"/>
          <w:lang w:val="ru-RU"/>
        </w:rPr>
        <w:t xml:space="preserve"> определяется 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соответствии с законодательством России и нормативными документами ведомства.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Перечень </w:t>
      </w:r>
      <w:proofErr w:type="spellStart"/>
      <w:r w:rsidRPr="00B4212B">
        <w:rPr>
          <w:rFonts w:cstheme="minorHAnsi"/>
          <w:color w:val="000000"/>
          <w:lang w:val="ru-RU"/>
        </w:rPr>
        <w:t>администрируемых</w:t>
      </w:r>
      <w:proofErr w:type="spellEnd"/>
      <w:r w:rsidRPr="00B4212B">
        <w:rPr>
          <w:rFonts w:cstheme="minorHAnsi"/>
          <w:color w:val="000000"/>
          <w:lang w:val="ru-RU"/>
        </w:rPr>
        <w:t xml:space="preserve"> доходов утверждается главным администратором доходов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бюджета (вышестоящим ведомством).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 Расчеты с подотчетными лицами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7.1. Денежные средства выдаются под отчет на основании приказа руководителя или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служебной записки, согласованной с руководителем. Выдача денежных средств под отчет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производится путем: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выдачи из кассы. При этом выплаты подотчетных сумм сотрудникам производятся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течение трех рабочих дней, включая день получения денег в банке;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перечисления на </w:t>
      </w:r>
      <w:proofErr w:type="spellStart"/>
      <w:r w:rsidRPr="00B4212B">
        <w:rPr>
          <w:rFonts w:cstheme="minorHAnsi"/>
          <w:color w:val="000000"/>
          <w:lang w:val="ru-RU"/>
        </w:rPr>
        <w:t>зарплатную</w:t>
      </w:r>
      <w:proofErr w:type="spellEnd"/>
      <w:r w:rsidRPr="00B4212B">
        <w:rPr>
          <w:rFonts w:cstheme="minorHAnsi"/>
          <w:color w:val="000000"/>
          <w:lang w:val="ru-RU"/>
        </w:rPr>
        <w:t xml:space="preserve"> карту материально ответственного лица.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Способ выдачи денежных средств должен указывается в служебной записке или приказе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руководителя.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7.2. Учреждение выдает денежные средства под отчет штатным сотрудникам, а также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лицам, которые не состоят в штате, на основании отдельного приказа руководителя.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Расчеты по выданным суммам проходят в порядке, установленном для штатных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сотрудников.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7.3. Предельная сумма выдачи денежных средств под отчет (за исключением расходов на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командировки) устанавливается 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размере 20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000 (двадцать тысяч)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руб.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На основании распоряжения руководителя в исключительных случаях сумма может быть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увеличена (но не более лимита расчетов наличными средствами между юридическими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лицами) в соответствии с указанием Центрального банка.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6 указания ЦБ от 07.10.2013 № 3073-У.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 7.4. Денежные средства выдаются под отчет на хозяйственные нужды на срок, который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сотрудник указал в заявлении на выдачу денежных средств под отчет, на срок 30 календарных дней. 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7.5. При направлении сотрудников учреждения в служебные командировки на территории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России расходы на них возмещаются в соответствии с постановлением Правительства от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02.10.2002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729.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Возмещение расходов на служебные командировки, превышающих размер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установленный Правительством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РФ, производится при наличии экономии бюджетных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средств по фактическим расходам с разрешения руководителя учреждения,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оформленного приказом.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2, 3 постановления Правительства от 02.10.2002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729.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7.6. По возвращении из командировки сотрудник представляет авансовый отчет об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израсходованных суммах в течение трех рабочих дней.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26 постановления Правительства от 13.10.2008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749.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7.7. Предельные сроки отчета по выданным доверенностям на получение материальных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ценностей устанавливаются следующие: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в течение 10 календарных дней с момента получения;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в течение трех рабочих дней с момента получения материальных ценностей.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Доверенности выдаются штатным сотрудникам, с которыми заключен договор о полной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материальной ответственности.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7.8. Авансовые отчеты брошюруются в хронологическом порядке в последний день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отчетного месяца.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 Расчеты с дебиторами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8.1. Учреждение администрирует поступления в бюджет на счете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1.210.02.000 по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правилам, установленным главным администратором доходов бюджета.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8.2. Излишне полученные от плательщиков средства возвращаются на основании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заявления плательщика и акта сверки с плательщиком.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8.3. Задолженность дебиторов в виде возмещения эксплуатационных и коммунальных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расходов отражается в учете на основании выставленного арендатору счета, счетов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поставщиков (подрядчиков), Бухгалтерской справки (ф. 0504833).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9. Расчеты по обязательствам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9.1. К счету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1.303.05.000 «Расчеты по прочим платежам в бюджет» применяются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дополнительные аналитические коды: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 – «Государственная пошлина» (КБК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1.303.15.000);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2 – «Транспортный налог» (КБК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1.303.25.000);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3 – «Пени, штрафы, санкции по налоговым платежам» (КБК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1.303.35.000);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9.2. Аналитический учет расчетов по пособиям и иным социальным выплатам ведется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разрезе физических лиц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получателей социальных выплат.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9.3. Аналитический учет расчетов по оплате труда ведется в разрезе сотрудников и других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физических лиц, с которыми заключены гражданско-правовые договоры.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10. Дебиторская и кредиторская задолженность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10.1. Дебиторская задолженность списывается с учета после того, как комиссия по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поступлению и выбытию активов признает ее сомнительной или безнадежной к взысканию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в порядке, утвержденном положением о признании дебиторской задолженности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сомнительной и безнадежной к взысканию.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Основание: пункт 339 Инструкции к Единому плану счетов № 157н, пункт 11 СГС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«Доходы».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10.2. Кредиторская задолженность, не востребованная кредитором, списывается на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Одновременно списанная с балансового учета кредиторская задолженность отражается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 xml:space="preserve">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счете 20 «Задолженность, не востребованная кредиторами».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С </w:t>
      </w:r>
      <w:proofErr w:type="spellStart"/>
      <w:r w:rsidRPr="00B4212B">
        <w:rPr>
          <w:rFonts w:cstheme="minorHAnsi"/>
          <w:color w:val="000000"/>
          <w:lang w:val="ru-RU"/>
        </w:rPr>
        <w:t>забалансового</w:t>
      </w:r>
      <w:proofErr w:type="spellEnd"/>
      <w:r w:rsidRPr="00B4212B">
        <w:rPr>
          <w:rFonts w:cstheme="minorHAnsi"/>
          <w:color w:val="000000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– по истечении пяти лет отражения задолженности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учете;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по завершении </w:t>
      </w:r>
      <w:proofErr w:type="gramStart"/>
      <w:r w:rsidRPr="00B4212B">
        <w:rPr>
          <w:rFonts w:cstheme="minorHAnsi"/>
          <w:color w:val="000000"/>
          <w:lang w:val="ru-RU"/>
        </w:rPr>
        <w:t>срока возможного возобновления процедуры взыскания задолженности</w:t>
      </w:r>
      <w:proofErr w:type="gramEnd"/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согласно действующему законодательству;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при наличии документов, подтверждающих прекращение обязательства в связи со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смертью (ликвидацией) контрагента.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Кредиторская задолженность списывается с баланса отдельно по каждому обязательству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(кредитору).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пункты 371, 372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11. Финансовый результат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11.1. Учреждение все расходы производит в соответствии с утвержденной на отчетный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год бюджетной сметой и в пределах установленных норм:</w:t>
      </w:r>
    </w:p>
    <w:p w:rsidR="002249EB" w:rsidRPr="00B4212B" w:rsidRDefault="002249EB" w:rsidP="002249EB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на междугородние переговоры, услуги по доступу в Интернет – по фактическому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расходу;</w:t>
      </w:r>
    </w:p>
    <w:p w:rsidR="002249EB" w:rsidRPr="00B4212B" w:rsidRDefault="002249EB" w:rsidP="002249EB">
      <w:pPr>
        <w:numPr>
          <w:ilvl w:val="0"/>
          <w:numId w:val="23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пользование услугами сотовой связи – по лимиту, утвержденному распоряжением руководителя учреждения.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11.2. В составе расходов будущих периодов на счете КБК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1.401.50.000 «Расходы будущих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периодов» отражаются расходы </w:t>
      </w:r>
      <w:proofErr w:type="gramStart"/>
      <w:r w:rsidRPr="00B4212B">
        <w:rPr>
          <w:rFonts w:cstheme="minorHAnsi"/>
          <w:color w:val="000000"/>
          <w:lang w:val="ru-RU"/>
        </w:rPr>
        <w:t>по</w:t>
      </w:r>
      <w:proofErr w:type="gramEnd"/>
      <w:r w:rsidRPr="00B4212B">
        <w:rPr>
          <w:rFonts w:cstheme="minorHAnsi"/>
          <w:color w:val="000000"/>
          <w:lang w:val="ru-RU"/>
        </w:rPr>
        <w:t>:</w:t>
      </w:r>
    </w:p>
    <w:p w:rsidR="002249EB" w:rsidRPr="00B4212B" w:rsidRDefault="002249EB" w:rsidP="002249EB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страхованию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имущества</w:t>
      </w:r>
      <w:proofErr w:type="spellEnd"/>
      <w:r w:rsidRPr="00B4212B">
        <w:rPr>
          <w:rFonts w:cstheme="minorHAnsi"/>
          <w:color w:val="000000"/>
        </w:rPr>
        <w:t xml:space="preserve">, </w:t>
      </w:r>
      <w:proofErr w:type="spellStart"/>
      <w:r w:rsidRPr="00B4212B">
        <w:rPr>
          <w:rFonts w:cstheme="minorHAnsi"/>
          <w:color w:val="000000"/>
        </w:rPr>
        <w:t>гражданской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ответственности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приобретению неисключительного права пользования нематериальными активами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в течение нескольких отчетных периодов;</w:t>
      </w:r>
    </w:p>
    <w:p w:rsidR="002249EB" w:rsidRPr="00B4212B" w:rsidRDefault="002249EB" w:rsidP="002249EB">
      <w:pPr>
        <w:numPr>
          <w:ilvl w:val="0"/>
          <w:numId w:val="24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Расходы будущих периодов списываются на финансовый результат текущего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финансового года равномерно по 1/12 за месяц в течение периода, к которому они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относятся.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 договорам страхования, а также договорам неисключительного права пользования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период, к которому относятся расходы, равен сроку действия договора. По другим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расходам, которые относятся к будущим периодам, длительность периода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устанавливается руководителем учреждения в приказе.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302, 302.1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11.3. В случае заключения лицензионного договора на право использования результата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интеллектуальной деятельности или средства индивидуализации единовременные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платежи за право включаются в расходы будущих периодов. Такие расходы списываются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 финансовый результат текущего периода ежемесячно в последний день месяца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течение срока действия договора.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66 Инструкции к Единому плану счетов № 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 11.4 </w:t>
      </w:r>
      <w:r w:rsidRPr="00B4212B">
        <w:rPr>
          <w:rFonts w:cstheme="minorHAnsi"/>
          <w:i/>
          <w:iCs/>
          <w:color w:val="000000"/>
          <w:lang w:val="ru-RU"/>
        </w:rPr>
        <w:t xml:space="preserve">. </w:t>
      </w:r>
      <w:r w:rsidRPr="00B4212B">
        <w:rPr>
          <w:rFonts w:cstheme="minorHAnsi"/>
          <w:color w:val="000000"/>
          <w:lang w:val="ru-RU"/>
        </w:rPr>
        <w:t>В учреждении создаются: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резерв на предстоящую оплату отпусков. Порядок расчета резерва приведен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приложении 8;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резерв по претензионным требованиям – в случае, когда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учреждение является стороной судебного разбирательства. Величина резерва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устанавливается в размере претензии, предъявленной учреждению в судебном иске, либо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в претензионных документах досудебного разбирательства. В случае если претензии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отозваны или не признаны судом, сумма резерва списывается с учета методом «</w:t>
      </w:r>
      <w:proofErr w:type="gramStart"/>
      <w:r w:rsidRPr="00B4212B">
        <w:rPr>
          <w:rFonts w:cstheme="minorHAnsi"/>
          <w:color w:val="000000"/>
          <w:lang w:val="ru-RU"/>
        </w:rPr>
        <w:t>красное</w:t>
      </w:r>
      <w:proofErr w:type="gramEnd"/>
      <w:r w:rsidRPr="00B4212B">
        <w:rPr>
          <w:rFonts w:cstheme="minorHAnsi"/>
          <w:color w:val="000000"/>
        </w:rPr>
        <w:t> </w:t>
      </w:r>
      <w:proofErr w:type="spellStart"/>
      <w:r w:rsidRPr="00B4212B">
        <w:rPr>
          <w:rFonts w:cstheme="minorHAnsi"/>
          <w:color w:val="000000"/>
          <w:lang w:val="ru-RU"/>
        </w:rPr>
        <w:t>сторно</w:t>
      </w:r>
      <w:proofErr w:type="spellEnd"/>
      <w:r w:rsidRPr="00B4212B">
        <w:rPr>
          <w:rFonts w:cstheme="minorHAnsi"/>
          <w:color w:val="000000"/>
          <w:lang w:val="ru-RU"/>
        </w:rPr>
        <w:t>»;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– 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Pr="00B4212B">
        <w:rPr>
          <w:rFonts w:cstheme="minorHAnsi"/>
          <w:color w:val="000000"/>
          <w:lang w:val="ru-RU"/>
        </w:rPr>
        <w:t>реализации</w:t>
      </w:r>
      <w:proofErr w:type="gramEnd"/>
      <w:r w:rsidRPr="00B4212B">
        <w:rPr>
          <w:rFonts w:cstheme="minorHAnsi"/>
          <w:color w:val="000000"/>
          <w:lang w:val="ru-RU"/>
        </w:rPr>
        <w:t xml:space="preserve">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…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пункты 302, 302.1 Инструкции к Единому плану счетов № 157н, пункты 7, 21 СГС  «Резервы».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12. Санкционирование расходов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Принятие бюджетных (денежных) обязательств к учету осуществлять в пределах лимитов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бюджетных обязательств в порядке, приведенном в приложении 9.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13. События после отчетной даты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Признание в учете и раскрытие в бюджетной отчетности событий после отчетной даты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осуществляется в порядке, приведенном в приложении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10.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14. 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Непроизведенные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активы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Объекты 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непроизведенных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забалансовом</w:t>
      </w:r>
      <w:proofErr w:type="spellEnd"/>
      <w:r w:rsidRPr="00B4212B">
        <w:rPr>
          <w:rFonts w:cstheme="minorHAnsi"/>
          <w:color w:val="000000"/>
          <w:lang w:val="ru-RU"/>
        </w:rPr>
        <w:t xml:space="preserve"> счете 60 «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Непроизведенные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активы без потенциала».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7 СГС «</w:t>
      </w:r>
      <w:proofErr w:type="spellStart"/>
      <w:r w:rsidRPr="00B4212B">
        <w:rPr>
          <w:rFonts w:cstheme="minorHAnsi"/>
          <w:color w:val="000000"/>
          <w:lang w:val="ru-RU"/>
        </w:rPr>
        <w:t>Непроизведенные</w:t>
      </w:r>
      <w:proofErr w:type="spellEnd"/>
      <w:r w:rsidRPr="00B4212B">
        <w:rPr>
          <w:rFonts w:cstheme="minorHAnsi"/>
          <w:color w:val="000000"/>
          <w:lang w:val="ru-RU"/>
        </w:rPr>
        <w:t xml:space="preserve"> активы».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VI</w:t>
      </w:r>
      <w:r w:rsidRPr="00B4212B">
        <w:rPr>
          <w:rFonts w:cstheme="minorHAnsi"/>
          <w:b/>
          <w:bCs/>
          <w:color w:val="000000"/>
          <w:lang w:val="ru-RU"/>
        </w:rPr>
        <w:t>. Инвентаризация имущества и обязательств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 xml:space="preserve">1. Инвентаризацию имущества и обязательств (в т. ч. числящихся на </w:t>
      </w:r>
      <w:proofErr w:type="spellStart"/>
      <w:r w:rsidRPr="00B4212B">
        <w:rPr>
          <w:rFonts w:cstheme="minorHAnsi"/>
          <w:color w:val="000000"/>
          <w:lang w:val="ru-RU"/>
        </w:rPr>
        <w:t>забалансовых</w:t>
      </w:r>
      <w:proofErr w:type="spellEnd"/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счетах), а также финансовых результатов (в т. ч. расходов будущих периодов и резервов)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проводит постоянно действующая инвентаризационная комиссия. Порядок и график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проведения инвентаризации приведены в приложении 14.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>В отдельных случаях (при смене материально ответственных лиц, выявлении фактов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хищения, стихийных бедствиях и т.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д.) инвентаризацию может проводить специально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созданная рабочая комиссия, состав которой утверждается отельным приказом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руководителя.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Основание: статья 11 Закона от 06.12.2011 № 402-ФЗ, раздел </w:t>
      </w:r>
      <w:r w:rsidRPr="00B4212B">
        <w:rPr>
          <w:rFonts w:cstheme="minorHAnsi"/>
          <w:color w:val="000000"/>
        </w:rPr>
        <w:t>VIII</w:t>
      </w:r>
      <w:r w:rsidRPr="00B4212B">
        <w:rPr>
          <w:rFonts w:cstheme="minorHAnsi"/>
          <w:color w:val="000000"/>
          <w:lang w:val="ru-RU"/>
        </w:rPr>
        <w:t xml:space="preserve"> СГС «Концептуальные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основы бухучета и отчетности».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Руководителями обособленных структурных подразделений создаются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инвентаризационные комиссии из числа сотрудников подразделения приказом по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подразделению.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VII</w:t>
      </w:r>
      <w:r w:rsidRPr="00B4212B">
        <w:rPr>
          <w:rFonts w:cstheme="minorHAnsi"/>
          <w:b/>
          <w:bCs/>
          <w:color w:val="000000"/>
          <w:lang w:val="ru-RU"/>
        </w:rPr>
        <w:t>. Порядок организации и обеспечения внутреннего финансового контроля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Внутренний финансовый контроль в учреждении осуществляет комиссия. Помимо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комиссии постоянный текущий контроль в ходе своей деятельности осуществляют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рамках своих полномочий: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руководитель учреждения, его заместители;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главный бухгалтер, сотрудники бухгалтерии;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начальник планово-экономического отдела, сотрудники отдела;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начальник юридического отдела, сотрудники отдела;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Положение о внутреннем финансовом контроле и график проведения внутренних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проверок финансово-хозяйственной деятельности приведены в приложении 11.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Основание: пункт 6 Инструкции к Единому плану счетов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157н.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B4212B">
      <w:pPr>
        <w:jc w:val="center"/>
        <w:outlineLvl w:val="0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VIII</w:t>
      </w:r>
      <w:r w:rsidRPr="00B4212B">
        <w:rPr>
          <w:rFonts w:cstheme="minorHAnsi"/>
          <w:b/>
          <w:bCs/>
          <w:color w:val="000000"/>
          <w:lang w:val="ru-RU"/>
        </w:rPr>
        <w:t>. Бюджетная отчетность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Бюджетная отчетность составляется на основании аналитического и синтетического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учета по формам, в объеме и в сроки, установленные вышестоящей организацией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бюджетным законодательством (приказ Минфина от 28.12.2010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191н). Бюджетная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отчетность представляется главному распорядителю бюджетных средств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установленные им сроки.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Для обособленных структурных подразделений, наделенных частичными полномочиями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юридического лица, устанавливаются следующие сроки представления бюджетной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отчетности: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квартальные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до 10-го числа месяца, следующего за отчетным периодом;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– годовой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– до 17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января года, следующего за отчетным годом.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Обособленные структурные подразделения представляют отчетность главному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бухгалтеру учреждения.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В целях составления отчета о движении денежных средств величина денежных средств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определяется прямым методом и рассчитывается как разница между всеми денежными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притоками учреждения от всех видов деятельности и их оттоками.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…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пункт 19 СГС «Отчет о движении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денежных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средств».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 Бюджетная отчетность формируется и хранится в виде электронного документа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информационной системе «Бюджет». Бумажная копия комплекта отчетности хранится у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главного бухгалтера.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Основание: часть 7.1 статьи 13 Закона от 06.12.2011 №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402-ФЗ.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</w:p>
    <w:p w:rsidR="002249EB" w:rsidRPr="00B4212B" w:rsidRDefault="002249EB" w:rsidP="002249EB">
      <w:pPr>
        <w:jc w:val="center"/>
        <w:rPr>
          <w:rFonts w:cstheme="minorHAnsi"/>
          <w:color w:val="000000"/>
          <w:lang w:val="ru-RU"/>
        </w:rPr>
      </w:pPr>
      <w:r w:rsidRPr="00B4212B">
        <w:rPr>
          <w:rFonts w:cstheme="minorHAnsi"/>
          <w:b/>
          <w:bCs/>
          <w:color w:val="000000"/>
        </w:rPr>
        <w:t>IX</w:t>
      </w:r>
      <w:r w:rsidRPr="00B4212B">
        <w:rPr>
          <w:rFonts w:cstheme="minorHAnsi"/>
          <w:b/>
          <w:bCs/>
          <w:color w:val="000000"/>
          <w:lang w:val="ru-RU"/>
        </w:rPr>
        <w:t>. Порядок передачи документов бухгалтерского учета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b/>
          <w:bCs/>
          <w:color w:val="000000"/>
          <w:lang w:val="ru-RU"/>
        </w:rPr>
        <w:t>при смене руководителя и главного бухгалтера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1. При смене руководителя или главного бухгалтера учреждения (далее – увольняемые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лица) они обязаны в рамках передачи дел заместителю, новому должностному лицу,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иному уполномоченному должностному лицу учреждения (далее – уполномоченное лицо)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передать документы бухгалтерского учета, а также печати и штампы, хранящиеся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2. Передача бухгалтерских документов и печатей проводится на основании приказа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руководителя учреждения или Комитета образования, осуществляющего функции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полномочия учредителя (далее – учредитель).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3. Передача документов бухучета, печатей и штампов осуществляется при участии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комиссии, создаваемой в учреждении.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Прием-передача бухгалтерских документов оформляется актом приема-передачи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бухгалтерских документов. К акту прилагается перечень передаваемых документов, 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количество и тип.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Акт приема-передачи дел должен полностью отражать все существенные недостатки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нарушения в организации работы бухгалтерии.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Акт приема-передачи подписывается уполномоченным лицом, принимающим дела, 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членами комиссии.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При необходимости члены комиссии включают в акт свои рекомендации и предложения,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которые возникли при приеме-передаче дел.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4. 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комиссию, указанную в пункте 3 настоящего Порядка, включаются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сотрудники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учреждения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и (или) учредителя в соответствии с приказом на передачу бухгалтерских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документов.</w:t>
      </w:r>
    </w:p>
    <w:p w:rsidR="002249EB" w:rsidRPr="00B4212B" w:rsidRDefault="002249EB" w:rsidP="002249EB">
      <w:pPr>
        <w:rPr>
          <w:rFonts w:cstheme="minorHAnsi"/>
          <w:color w:val="000000"/>
        </w:rPr>
      </w:pPr>
      <w:r w:rsidRPr="00B4212B">
        <w:rPr>
          <w:rFonts w:cstheme="minorHAnsi"/>
          <w:color w:val="000000"/>
        </w:rPr>
        <w:t xml:space="preserve">5. </w:t>
      </w:r>
      <w:proofErr w:type="spellStart"/>
      <w:r w:rsidRPr="00B4212B">
        <w:rPr>
          <w:rFonts w:cstheme="minorHAnsi"/>
          <w:color w:val="000000"/>
        </w:rPr>
        <w:t>Передаются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следующие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документы</w:t>
      </w:r>
      <w:proofErr w:type="spellEnd"/>
      <w:r w:rsidRPr="00B4212B">
        <w:rPr>
          <w:rFonts w:cstheme="minorHAnsi"/>
          <w:color w:val="000000"/>
        </w:rPr>
        <w:t>: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учетная политика со всеми приложениями;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квартальные и годовые бухгалтерские отчеты и балансы, налоговые декларации;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по планированию, в том числе бюджетная смета учреждения, план-график закупок,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обоснования к планам;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бухгалтерские регистры синтетического и аналитического учета: книги, оборотные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ведомости, карточки, журналы операций;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налоговые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регистры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 задолженности учреждения, в том числе по уплате налогов;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 состоянии лицевых счетов учреждения;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по учету зарплаты и по персонифицированному учету;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по кассе: кассовые книги, журналы, расходные и приходные кассовые ордера,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денежные документы и т. д.;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акт о состоянии кассы, составленный на основании ревизии кассы и скрепленный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подписью главного бухгалтера;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об условиях хранения и учета наличных денежных средств;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договоры с поставщиками и подрядчиками, контрагентами, аренды и т. д.;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договоры с покупателями услуг и работ, подрядчиками и поставщиками;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учредительные документы и свидетельства: постановка на учет, присвоение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номеров, внесение записей в единый реестр, коды и т. п.;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 недвижимом имуществе, транспортных средствах учреждения: свидетельства о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праве собственности, выписки из ЕГРП, паспорта транспортных средств и т. п.;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об основных средствах, нематериальных активах и товарно-материальных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ценностях;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акты о результатах полной инвентаризации имущества и финансовых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обязательств учреждения с приложением инвентаризационных описей, акта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проверки кассы учреждения;</w:t>
      </w:r>
    </w:p>
    <w:p w:rsidR="002249EB" w:rsidRPr="00B4212B" w:rsidRDefault="002249EB" w:rsidP="00B4212B">
      <w:pPr>
        <w:rPr>
          <w:lang w:val="ru-RU"/>
        </w:rPr>
      </w:pPr>
      <w:r w:rsidRPr="00B4212B">
        <w:rPr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 w:rsidRPr="00B4212B">
        <w:t> </w:t>
      </w:r>
      <w:r w:rsidRPr="00B4212B">
        <w:rPr>
          <w:lang w:val="ru-RU"/>
        </w:rPr>
        <w:t xml:space="preserve">задолженности </w:t>
      </w:r>
      <w:proofErr w:type="gramStart"/>
      <w:r w:rsidRPr="00B4212B">
        <w:rPr>
          <w:lang w:val="ru-RU"/>
        </w:rPr>
        <w:t>с</w:t>
      </w:r>
      <w:proofErr w:type="gramEnd"/>
      <w:r w:rsidRPr="00B4212B">
        <w:rPr>
          <w:lang w:val="ru-RU"/>
        </w:rPr>
        <w:t xml:space="preserve"> исчерпывающей характеристикой по каждой сумме;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</w:rPr>
      </w:pPr>
      <w:proofErr w:type="spellStart"/>
      <w:r w:rsidRPr="00B4212B">
        <w:rPr>
          <w:rFonts w:cstheme="minorHAnsi"/>
          <w:color w:val="000000"/>
        </w:rPr>
        <w:t>акты</w:t>
      </w:r>
      <w:proofErr w:type="spellEnd"/>
      <w:r w:rsidRPr="00B4212B">
        <w:rPr>
          <w:rFonts w:cstheme="minorHAnsi"/>
          <w:color w:val="000000"/>
        </w:rPr>
        <w:t xml:space="preserve"> </w:t>
      </w:r>
      <w:proofErr w:type="spellStart"/>
      <w:r w:rsidRPr="00B4212B">
        <w:rPr>
          <w:rFonts w:cstheme="minorHAnsi"/>
          <w:color w:val="000000"/>
        </w:rPr>
        <w:t>ревизий</w:t>
      </w:r>
      <w:proofErr w:type="spellEnd"/>
      <w:r w:rsidRPr="00B4212B">
        <w:rPr>
          <w:rFonts w:cstheme="minorHAnsi"/>
          <w:color w:val="000000"/>
        </w:rPr>
        <w:t xml:space="preserve"> и </w:t>
      </w:r>
      <w:proofErr w:type="spellStart"/>
      <w:r w:rsidRPr="00B4212B">
        <w:rPr>
          <w:rFonts w:cstheme="minorHAnsi"/>
          <w:color w:val="000000"/>
        </w:rPr>
        <w:t>проверок</w:t>
      </w:r>
      <w:proofErr w:type="spellEnd"/>
      <w:r w:rsidRPr="00B4212B">
        <w:rPr>
          <w:rFonts w:cstheme="minorHAnsi"/>
          <w:color w:val="000000"/>
        </w:rPr>
        <w:t>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материалы о недостачах и хищениях, переданных и не переданных в</w:t>
      </w:r>
      <w:r w:rsidRPr="00B4212B">
        <w:rPr>
          <w:rFonts w:cstheme="minorHAnsi"/>
          <w:lang w:val="ru-RU"/>
        </w:rPr>
        <w:t xml:space="preserve"> </w:t>
      </w:r>
      <w:r w:rsidRPr="00B4212B">
        <w:rPr>
          <w:rFonts w:cstheme="minorHAnsi"/>
          <w:color w:val="000000"/>
          <w:lang w:val="ru-RU"/>
        </w:rPr>
        <w:t>правоохранительные органы;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бланки строгой отчетности;</w:t>
      </w:r>
    </w:p>
    <w:p w:rsidR="002249EB" w:rsidRPr="00B4212B" w:rsidRDefault="002249EB" w:rsidP="002249EB">
      <w:pPr>
        <w:numPr>
          <w:ilvl w:val="0"/>
          <w:numId w:val="25"/>
        </w:numPr>
        <w:spacing w:beforeAutospacing="0" w:afterAutospacing="0"/>
        <w:ind w:left="780" w:right="180"/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иная бухгалтерская документация, свидетельствующая о деятельности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учреждения.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6. При подписании акта приема-передачи при наличии возражений по пунктам акта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руководитель и (или) уполномоченное лицо излагают их в письменной форме в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присутствии комиссии.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lastRenderedPageBreak/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по объему замечания допускается фиксировать на самом акте.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7. Акт приема-передачи оформляется в последний рабочий день увольняемого лица в</w:t>
      </w:r>
      <w:r w:rsidRPr="00B4212B">
        <w:rPr>
          <w:rFonts w:cstheme="minorHAnsi"/>
          <w:lang w:val="ru-RU"/>
        </w:rPr>
        <w:br/>
      </w:r>
      <w:r w:rsidRPr="00B4212B">
        <w:rPr>
          <w:rFonts w:cstheme="minorHAnsi"/>
          <w:color w:val="000000"/>
          <w:lang w:val="ru-RU"/>
        </w:rPr>
        <w:t xml:space="preserve"> учреждении.</w:t>
      </w:r>
    </w:p>
    <w:p w:rsidR="002249EB" w:rsidRPr="00B4212B" w:rsidRDefault="002249EB" w:rsidP="002249EB">
      <w:pPr>
        <w:rPr>
          <w:rFonts w:cstheme="minorHAnsi"/>
          <w:color w:val="000000"/>
          <w:lang w:val="ru-RU"/>
        </w:rPr>
      </w:pPr>
      <w:r w:rsidRPr="00B4212B">
        <w:rPr>
          <w:rFonts w:cstheme="minorHAnsi"/>
          <w:color w:val="000000"/>
          <w:lang w:val="ru-RU"/>
        </w:rPr>
        <w:t>8. Акт приема-передачи дел составляется в трех экземплярах: 1-й экземпляр –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учредителю (руководителю учреждения, если увольняется главный бухгалтер), 2-й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экземпляр – увольняемому лицу, 3-й экземпляр – уполномоченному лицу, которое</w:t>
      </w:r>
      <w:r w:rsidRPr="00B4212B">
        <w:rPr>
          <w:rFonts w:cstheme="minorHAnsi"/>
          <w:color w:val="000000"/>
        </w:rPr>
        <w:t> </w:t>
      </w:r>
      <w:r w:rsidRPr="00B4212B">
        <w:rPr>
          <w:rFonts w:cstheme="minorHAnsi"/>
          <w:color w:val="000000"/>
          <w:lang w:val="ru-RU"/>
        </w:rPr>
        <w:t>принимало дела.</w:t>
      </w:r>
    </w:p>
    <w:p w:rsidR="00E33BFE" w:rsidRPr="00B4212B" w:rsidRDefault="00E33BFE">
      <w:pPr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6"/>
        <w:gridCol w:w="1782"/>
        <w:gridCol w:w="3150"/>
      </w:tblGrid>
      <w:tr w:rsidR="00E33BFE" w:rsidRPr="00B421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B4212B" w:rsidRDefault="00C05F57">
            <w:pPr>
              <w:ind w:left="75" w:right="75"/>
              <w:rPr>
                <w:rFonts w:cstheme="minorHAnsi"/>
                <w:color w:val="000000"/>
              </w:rPr>
            </w:pPr>
            <w:proofErr w:type="spellStart"/>
            <w:r w:rsidRPr="00B4212B">
              <w:rPr>
                <w:rFonts w:cstheme="minorHAnsi"/>
                <w:color w:val="000000"/>
              </w:rPr>
              <w:t>Главный</w:t>
            </w:r>
            <w:proofErr w:type="spellEnd"/>
            <w:r w:rsidRPr="00B4212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212B">
              <w:rPr>
                <w:rFonts w:cstheme="minorHAnsi"/>
                <w:color w:val="000000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B4212B" w:rsidRDefault="00E33BFE">
            <w:pPr>
              <w:rPr>
                <w:rFonts w:cstheme="minorHAnsi"/>
                <w:color w:val="000000"/>
              </w:rPr>
            </w:pPr>
          </w:p>
        </w:tc>
      </w:tr>
      <w:tr w:rsidR="00E33BFE" w:rsidRPr="00B4212B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4212B" w:rsidRDefault="00E33BF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C05F57" w:rsidRDefault="00C05F57"/>
    <w:sectPr w:rsidR="00C05F57" w:rsidSect="00B4212B">
      <w:pgSz w:w="12240" w:h="15840"/>
      <w:pgMar w:top="539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4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C4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3"/>
  </w:num>
  <w:num w:numId="15">
    <w:abstractNumId w:val="0"/>
  </w:num>
  <w:num w:numId="16">
    <w:abstractNumId w:val="13"/>
  </w:num>
  <w:num w:numId="17">
    <w:abstractNumId w:val="6"/>
  </w:num>
  <w:num w:numId="18">
    <w:abstractNumId w:val="12"/>
  </w:num>
  <w:num w:numId="19">
    <w:abstractNumId w:val="4"/>
  </w:num>
  <w:num w:numId="20">
    <w:abstractNumId w:val="4"/>
  </w:num>
  <w:num w:numId="21">
    <w:abstractNumId w:val="9"/>
  </w:num>
  <w:num w:numId="22">
    <w:abstractNumId w:val="1"/>
  </w:num>
  <w:num w:numId="23">
    <w:abstractNumId w:val="10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ignoreMixedContent/>
  <w:compat/>
  <w:rsids>
    <w:rsidRoot w:val="005A05CE"/>
    <w:rsid w:val="00025039"/>
    <w:rsid w:val="00090411"/>
    <w:rsid w:val="00112702"/>
    <w:rsid w:val="00152F9C"/>
    <w:rsid w:val="001955CB"/>
    <w:rsid w:val="00220D56"/>
    <w:rsid w:val="00222A47"/>
    <w:rsid w:val="002249EB"/>
    <w:rsid w:val="00230CC2"/>
    <w:rsid w:val="002342BB"/>
    <w:rsid w:val="00276DE1"/>
    <w:rsid w:val="002A68A2"/>
    <w:rsid w:val="002D33B1"/>
    <w:rsid w:val="002D3591"/>
    <w:rsid w:val="00310CA5"/>
    <w:rsid w:val="00311F98"/>
    <w:rsid w:val="003514A0"/>
    <w:rsid w:val="003C6250"/>
    <w:rsid w:val="00432497"/>
    <w:rsid w:val="0046654A"/>
    <w:rsid w:val="004F7E17"/>
    <w:rsid w:val="00505578"/>
    <w:rsid w:val="00505642"/>
    <w:rsid w:val="00511B14"/>
    <w:rsid w:val="00552DF2"/>
    <w:rsid w:val="00561746"/>
    <w:rsid w:val="00583FEB"/>
    <w:rsid w:val="005901D2"/>
    <w:rsid w:val="005A05CE"/>
    <w:rsid w:val="005B1320"/>
    <w:rsid w:val="005E4F12"/>
    <w:rsid w:val="006305C3"/>
    <w:rsid w:val="00653AF6"/>
    <w:rsid w:val="006560B3"/>
    <w:rsid w:val="00666B94"/>
    <w:rsid w:val="006D0D4F"/>
    <w:rsid w:val="007E3D0A"/>
    <w:rsid w:val="008161BB"/>
    <w:rsid w:val="00822186"/>
    <w:rsid w:val="008A5D8E"/>
    <w:rsid w:val="00A10424"/>
    <w:rsid w:val="00A20A63"/>
    <w:rsid w:val="00A239DD"/>
    <w:rsid w:val="00A408A0"/>
    <w:rsid w:val="00A85CF1"/>
    <w:rsid w:val="00AC663E"/>
    <w:rsid w:val="00AE72BB"/>
    <w:rsid w:val="00B4212B"/>
    <w:rsid w:val="00B72C10"/>
    <w:rsid w:val="00B73A5A"/>
    <w:rsid w:val="00B90151"/>
    <w:rsid w:val="00BB58E4"/>
    <w:rsid w:val="00BB7C3E"/>
    <w:rsid w:val="00C05F57"/>
    <w:rsid w:val="00CF405B"/>
    <w:rsid w:val="00D729CE"/>
    <w:rsid w:val="00D9042E"/>
    <w:rsid w:val="00D91E84"/>
    <w:rsid w:val="00E246AC"/>
    <w:rsid w:val="00E33BFE"/>
    <w:rsid w:val="00E438A1"/>
    <w:rsid w:val="00E73169"/>
    <w:rsid w:val="00E909F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85CF1"/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6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4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39DD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A23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9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Document Map"/>
    <w:basedOn w:val="a"/>
    <w:link w:val="a8"/>
    <w:uiPriority w:val="99"/>
    <w:semiHidden/>
    <w:unhideWhenUsed/>
    <w:rsid w:val="00B421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4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51EB-A2FE-420C-8984-BF705DE1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8</cp:revision>
  <cp:lastPrinted>2022-10-11T05:32:00Z</cp:lastPrinted>
  <dcterms:created xsi:type="dcterms:W3CDTF">2022-10-12T02:49:00Z</dcterms:created>
  <dcterms:modified xsi:type="dcterms:W3CDTF">2022-10-12T03:20:00Z</dcterms:modified>
</cp:coreProperties>
</file>