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81" w:rsidRPr="00A574C1" w:rsidRDefault="003A5481">
      <w:pPr>
        <w:rPr>
          <w:b/>
          <w:sz w:val="28"/>
          <w:szCs w:val="28"/>
        </w:rPr>
      </w:pPr>
      <w:r w:rsidRPr="003A5481">
        <w:rPr>
          <w:rFonts w:cs="Calibri"/>
          <w:lang w:eastAsia="ru-RU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A5481">
        <w:rPr>
          <w:rFonts w:cs="Calibri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3A5481" w:rsidRDefault="003A5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481" w:rsidRPr="00A574C1" w:rsidRDefault="00A574C1" w:rsidP="00A574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Новосибирске наблюдается рост ипотечных сделок</w:t>
      </w:r>
    </w:p>
    <w:p w:rsidR="003A5481" w:rsidRDefault="00A574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Новосибирской области подвело итоги деятельности </w:t>
      </w:r>
      <w:r>
        <w:rPr>
          <w:rFonts w:ascii="Times New Roman" w:hAnsi="Times New Roman" w:cs="Times New Roman"/>
          <w:sz w:val="28"/>
          <w:szCs w:val="28"/>
        </w:rPr>
        <w:t>по регистрации ипотечных сделок в регионе в 2025 года.</w:t>
      </w:r>
    </w:p>
    <w:p w:rsidR="003A5481" w:rsidRDefault="00A574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зарегистрировано 53,6 тысяч ипотек. Третий квартал стал самым активным в текущем году: в период июль-сентябрь новосибирцы зарегистрировали 19 тыс. сделок с использованием кредитных средст</w:t>
      </w:r>
      <w:r>
        <w:rPr>
          <w:rFonts w:ascii="Times New Roman" w:hAnsi="Times New Roman" w:cs="Times New Roman"/>
          <w:sz w:val="28"/>
          <w:szCs w:val="28"/>
        </w:rPr>
        <w:t>в, это на 5% больше, чем во втором квартале, и на 17% больше показателей первых трех месяцев 2025 года.</w:t>
      </w:r>
    </w:p>
    <w:p w:rsidR="003A5481" w:rsidRDefault="00A574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больше половины ипотек регистрируется в отношении жилых помещений – 57% от общего числа ипотечных сделок. Частота таких сделок выросла по сравне</w:t>
      </w:r>
      <w:r>
        <w:rPr>
          <w:rFonts w:ascii="Times New Roman" w:hAnsi="Times New Roman" w:cs="Times New Roman"/>
          <w:sz w:val="28"/>
          <w:szCs w:val="28"/>
        </w:rPr>
        <w:t xml:space="preserve">нию и с 2024, и с 2023 годом. Год назад зафиксировано лишь 49% ипотечных сделок с жильем, а в 2023 году – немного меньше 55%. </w:t>
      </w:r>
    </w:p>
    <w:p w:rsidR="003A5481" w:rsidRDefault="003A54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481" w:rsidRDefault="003A54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481" w:rsidRDefault="00A574C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3A5481" w:rsidRDefault="00A574C1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3A5481" w:rsidRDefault="003A548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A5481" w:rsidRDefault="003A5481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A5481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3A5481" w:rsidRDefault="00A574C1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3A5481" w:rsidRDefault="00A574C1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3A5481" w:rsidRDefault="003A548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3A5481" w:rsidRDefault="00A574C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A5481" w:rsidRDefault="00A574C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A5481" w:rsidRDefault="00A574C1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3A5481" w:rsidRDefault="00A574C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574C1">
        <w:rPr>
          <w:rFonts w:ascii="Segoe UI" w:hAnsi="Segoe UI" w:cs="Segoe UI"/>
          <w:color w:val="000000"/>
          <w:sz w:val="18"/>
          <w:szCs w:val="18"/>
        </w:rPr>
        <w:lastRenderedPageBreak/>
        <w:t xml:space="preserve">Электронная почта: </w:t>
      </w:r>
    </w:p>
    <w:p w:rsidR="003A5481" w:rsidRDefault="003A5481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7" w:history="1">
        <w:r w:rsidR="00A574C1">
          <w:rPr>
            <w:rStyle w:val="10"/>
            <w:rFonts w:ascii="Segoe UI" w:hAnsi="Segoe UI" w:cs="Segoe UI"/>
            <w:sz w:val="18"/>
            <w:szCs w:val="20"/>
            <w:lang w:val="en-US"/>
          </w:rPr>
          <w:t>oko</w:t>
        </w:r>
        <w:r w:rsidR="00A574C1" w:rsidRPr="00A574C1">
          <w:rPr>
            <w:rStyle w:val="10"/>
            <w:rFonts w:ascii="Segoe UI" w:hAnsi="Segoe UI" w:cs="Segoe UI"/>
            <w:sz w:val="18"/>
            <w:szCs w:val="20"/>
          </w:rPr>
          <w:t>@</w:t>
        </w:r>
        <w:r w:rsidR="00A574C1">
          <w:rPr>
            <w:rStyle w:val="10"/>
            <w:rFonts w:ascii="Segoe UI" w:hAnsi="Segoe UI" w:cs="Segoe UI"/>
            <w:sz w:val="18"/>
            <w:szCs w:val="20"/>
            <w:lang w:val="en-US"/>
          </w:rPr>
          <w:t>r</w:t>
        </w:r>
        <w:r w:rsidR="00A574C1">
          <w:rPr>
            <w:rStyle w:val="10"/>
            <w:rFonts w:ascii="Segoe UI" w:hAnsi="Segoe UI" w:cs="Segoe UI"/>
            <w:sz w:val="18"/>
            <w:szCs w:val="20"/>
          </w:rPr>
          <w:t>54</w:t>
        </w:r>
        <w:r w:rsidR="00A574C1" w:rsidRPr="00A574C1">
          <w:rPr>
            <w:rStyle w:val="10"/>
            <w:rFonts w:ascii="Segoe UI" w:hAnsi="Segoe UI" w:cs="Segoe UI"/>
            <w:sz w:val="18"/>
            <w:szCs w:val="20"/>
          </w:rPr>
          <w:t>.</w:t>
        </w:r>
        <w:r w:rsidR="00A574C1">
          <w:rPr>
            <w:rStyle w:val="10"/>
            <w:rFonts w:ascii="Segoe UI" w:hAnsi="Segoe UI" w:cs="Segoe UI"/>
            <w:sz w:val="18"/>
            <w:szCs w:val="20"/>
            <w:lang w:val="en-US"/>
          </w:rPr>
          <w:t>rosreestr</w:t>
        </w:r>
        <w:r w:rsidR="00A574C1" w:rsidRPr="00A574C1">
          <w:rPr>
            <w:rStyle w:val="10"/>
            <w:rFonts w:ascii="Segoe UI" w:hAnsi="Segoe UI" w:cs="Segoe UI"/>
            <w:sz w:val="18"/>
            <w:szCs w:val="20"/>
          </w:rPr>
          <w:t>.</w:t>
        </w:r>
        <w:r w:rsidR="00A574C1">
          <w:rPr>
            <w:rStyle w:val="10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A574C1" w:rsidRPr="00A574C1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3A5481" w:rsidRPr="00A574C1" w:rsidRDefault="00A574C1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A574C1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8" w:history="1">
        <w:r w:rsidRPr="00A574C1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3A5481" w:rsidRDefault="00A574C1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9" w:history="1">
        <w:r w:rsidRPr="00A574C1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0" w:history="1">
        <w:r>
          <w:rPr>
            <w:rStyle w:val="10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0"/>
          <w:rFonts w:ascii="Segoe UI" w:hAnsi="Segoe UI" w:cs="Segoe UI"/>
          <w:sz w:val="18"/>
          <w:szCs w:val="18"/>
        </w:rPr>
        <w:t xml:space="preserve">, </w:t>
      </w:r>
      <w:hyperlink r:id="rId11" w:history="1">
        <w:proofErr w:type="spellStart"/>
        <w:r w:rsidRPr="00A574C1">
          <w:rPr>
            <w:rStyle w:val="10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0"/>
            <w:rFonts w:ascii="Segoe UI" w:hAnsi="Segoe UI" w:cs="Segoe UI"/>
            <w:sz w:val="20"/>
            <w:szCs w:val="20"/>
          </w:rPr>
          <w:t>.</w:t>
        </w:r>
        <w:r w:rsidRPr="00A574C1">
          <w:rPr>
            <w:rStyle w:val="10"/>
            <w:rFonts w:ascii="Segoe UI" w:hAnsi="Segoe UI" w:cs="Segoe UI"/>
            <w:sz w:val="20"/>
            <w:szCs w:val="20"/>
          </w:rPr>
          <w:t>Д</w:t>
        </w:r>
        <w:proofErr w:type="gramEnd"/>
        <w:r w:rsidRPr="00A574C1">
          <w:rPr>
            <w:rStyle w:val="10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0"/>
          <w:rFonts w:ascii="Segoe UI" w:hAnsi="Segoe UI" w:cs="Segoe UI"/>
          <w:sz w:val="20"/>
          <w:szCs w:val="20"/>
        </w:rPr>
        <w:t xml:space="preserve">, </w:t>
      </w:r>
      <w:hyperlink r:id="rId12" w:history="1">
        <w:proofErr w:type="spellStart"/>
        <w:r>
          <w:rPr>
            <w:rStyle w:val="10"/>
            <w:rFonts w:ascii="Segoe UI" w:hAnsi="Segoe UI" w:cs="Segoe UI"/>
            <w:sz w:val="20"/>
          </w:rPr>
          <w:t>Телеграм</w:t>
        </w:r>
        <w:proofErr w:type="spellEnd"/>
      </w:hyperlink>
    </w:p>
    <w:p w:rsidR="003A5481" w:rsidRDefault="003A548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5481" w:rsidSect="003A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81" w:rsidRDefault="00A574C1">
      <w:pPr>
        <w:spacing w:after="0" w:line="240" w:lineRule="auto"/>
      </w:pPr>
      <w:r>
        <w:separator/>
      </w:r>
    </w:p>
  </w:endnote>
  <w:endnote w:type="continuationSeparator" w:id="0">
    <w:p w:rsidR="003A5481" w:rsidRDefault="00A5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81" w:rsidRDefault="00A574C1">
      <w:pPr>
        <w:spacing w:after="0" w:line="240" w:lineRule="auto"/>
      </w:pPr>
      <w:r>
        <w:separator/>
      </w:r>
    </w:p>
  </w:footnote>
  <w:footnote w:type="continuationSeparator" w:id="0">
    <w:p w:rsidR="003A5481" w:rsidRDefault="00A57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481"/>
    <w:rsid w:val="003A5481"/>
    <w:rsid w:val="00A5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A54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A548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A54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A548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A54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A548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A54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A548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A54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A548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A54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A54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A54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A54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A54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A54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A54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A548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A5481"/>
    <w:pPr>
      <w:ind w:left="720"/>
      <w:contextualSpacing/>
    </w:pPr>
  </w:style>
  <w:style w:type="paragraph" w:styleId="a4">
    <w:name w:val="No Spacing"/>
    <w:uiPriority w:val="1"/>
    <w:qFormat/>
    <w:rsid w:val="003A548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A548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A548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A548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A548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548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548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A54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A548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A54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A5481"/>
  </w:style>
  <w:style w:type="paragraph" w:customStyle="1" w:styleId="Footer">
    <w:name w:val="Footer"/>
    <w:basedOn w:val="a"/>
    <w:link w:val="CaptionChar"/>
    <w:uiPriority w:val="99"/>
    <w:unhideWhenUsed/>
    <w:rsid w:val="003A548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A548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A548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A5481"/>
  </w:style>
  <w:style w:type="table" w:customStyle="1" w:styleId="TableGridLight">
    <w:name w:val="Table Grid Light"/>
    <w:basedOn w:val="a1"/>
    <w:uiPriority w:val="59"/>
    <w:rsid w:val="003A54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A548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A5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548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54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3A5481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3A5481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3A5481"/>
    <w:rPr>
      <w:sz w:val="18"/>
    </w:rPr>
  </w:style>
  <w:style w:type="character" w:styleId="ae">
    <w:name w:val="footnote reference"/>
    <w:basedOn w:val="a0"/>
    <w:uiPriority w:val="99"/>
    <w:unhideWhenUsed/>
    <w:rsid w:val="003A548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A5481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3A5481"/>
    <w:rPr>
      <w:sz w:val="20"/>
    </w:rPr>
  </w:style>
  <w:style w:type="character" w:styleId="af1">
    <w:name w:val="endnote reference"/>
    <w:basedOn w:val="a0"/>
    <w:uiPriority w:val="99"/>
    <w:semiHidden/>
    <w:unhideWhenUsed/>
    <w:rsid w:val="003A548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A5481"/>
    <w:pPr>
      <w:spacing w:after="57"/>
    </w:pPr>
  </w:style>
  <w:style w:type="paragraph" w:styleId="21">
    <w:name w:val="toc 2"/>
    <w:basedOn w:val="a"/>
    <w:next w:val="a"/>
    <w:uiPriority w:val="39"/>
    <w:unhideWhenUsed/>
    <w:rsid w:val="003A548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548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548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548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548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548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548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5481"/>
    <w:pPr>
      <w:spacing w:after="57"/>
      <w:ind w:left="2268"/>
    </w:pPr>
  </w:style>
  <w:style w:type="paragraph" w:styleId="af2">
    <w:name w:val="TOC Heading"/>
    <w:uiPriority w:val="39"/>
    <w:unhideWhenUsed/>
    <w:rsid w:val="003A5481"/>
  </w:style>
  <w:style w:type="paragraph" w:styleId="af3">
    <w:name w:val="table of figures"/>
    <w:basedOn w:val="a"/>
    <w:next w:val="a"/>
    <w:uiPriority w:val="99"/>
    <w:unhideWhenUsed/>
    <w:rsid w:val="003A5481"/>
    <w:pPr>
      <w:spacing w:after="0"/>
    </w:pPr>
  </w:style>
  <w:style w:type="table" w:styleId="af4">
    <w:name w:val="Table Grid"/>
    <w:basedOn w:val="a1"/>
    <w:uiPriority w:val="39"/>
    <w:rsid w:val="003A548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3A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rsid w:val="003A54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ko@r54.rosreestr.ru" TargetMode="External"/><Relationship Id="rId12" Type="http://schemas.openxmlformats.org/officeDocument/2006/relationships/hyperlink" Target="https://t.me/rosreestr_n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zen.ru/rosreestr_ns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k.ru/group/700000009878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rosreestr_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Sidorova_LV</cp:lastModifiedBy>
  <cp:revision>17</cp:revision>
  <dcterms:created xsi:type="dcterms:W3CDTF">2025-10-18T08:35:00Z</dcterms:created>
  <dcterms:modified xsi:type="dcterms:W3CDTF">2025-10-20T03:23:00Z</dcterms:modified>
</cp:coreProperties>
</file>